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C7" w:rsidRPr="0090296E" w:rsidRDefault="00476AC7" w:rsidP="00476AC7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Ключевская районная территориальная </w:t>
      </w:r>
    </w:p>
    <w:p w:rsidR="00476AC7" w:rsidRPr="0090296E" w:rsidRDefault="00476AC7" w:rsidP="00476AC7">
      <w:pPr>
        <w:jc w:val="center"/>
        <w:rPr>
          <w:rFonts w:ascii="PT Astra Serif" w:hAnsi="PT Astra Serif"/>
          <w:b/>
          <w:bCs/>
          <w:noProof/>
          <w:sz w:val="32"/>
          <w:szCs w:val="32"/>
        </w:rPr>
      </w:pPr>
      <w:r w:rsidRPr="0090296E">
        <w:rPr>
          <w:rFonts w:ascii="PT Astra Serif" w:hAnsi="PT Astra Serif"/>
          <w:b/>
          <w:bCs/>
          <w:noProof/>
          <w:sz w:val="32"/>
          <w:szCs w:val="32"/>
        </w:rPr>
        <w:t xml:space="preserve">избирательная комиссия </w:t>
      </w:r>
    </w:p>
    <w:p w:rsidR="00476AC7" w:rsidRPr="0090296E" w:rsidRDefault="00476AC7" w:rsidP="00476AC7">
      <w:pPr>
        <w:jc w:val="center"/>
        <w:rPr>
          <w:rFonts w:ascii="PT Astra Serif" w:hAnsi="PT Astra Serif" w:cs="Times New Roman CYR"/>
          <w:b/>
          <w:bCs/>
          <w:szCs w:val="24"/>
        </w:rPr>
      </w:pPr>
      <w:r w:rsidRPr="0090296E">
        <w:rPr>
          <w:rFonts w:ascii="PT Astra Serif" w:hAnsi="PT Astra Serif" w:cs="Times New Roman CYR"/>
          <w:b/>
          <w:bCs/>
          <w:szCs w:val="24"/>
        </w:rPr>
        <w:t xml:space="preserve">658980 село Ключи, ул. Центральная, 22 </w:t>
      </w:r>
      <w:proofErr w:type="spellStart"/>
      <w:r w:rsidRPr="0090296E">
        <w:rPr>
          <w:rFonts w:ascii="PT Astra Serif" w:hAnsi="PT Astra Serif" w:cs="Times New Roman CYR"/>
          <w:b/>
          <w:bCs/>
          <w:szCs w:val="24"/>
        </w:rPr>
        <w:t>каб</w:t>
      </w:r>
      <w:proofErr w:type="spellEnd"/>
      <w:r w:rsidRPr="0090296E">
        <w:rPr>
          <w:rFonts w:ascii="PT Astra Serif" w:hAnsi="PT Astra Serif" w:cs="Times New Roman CYR"/>
          <w:b/>
          <w:bCs/>
          <w:szCs w:val="24"/>
        </w:rPr>
        <w:t>. № 10 Тел.22-6-32, факс 22-5-30</w:t>
      </w:r>
    </w:p>
    <w:p w:rsidR="00476AC7" w:rsidRPr="0090296E" w:rsidRDefault="00476AC7" w:rsidP="00476AC7">
      <w:pPr>
        <w:keepNext/>
        <w:spacing w:before="240" w:after="60"/>
        <w:jc w:val="center"/>
        <w:outlineLvl w:val="2"/>
        <w:rPr>
          <w:rFonts w:ascii="PT Astra Serif" w:hAnsi="PT Astra Serif"/>
          <w:b/>
          <w:bCs/>
          <w:sz w:val="34"/>
          <w:szCs w:val="26"/>
        </w:rPr>
      </w:pPr>
      <w:r w:rsidRPr="0090296E">
        <w:rPr>
          <w:rFonts w:ascii="PT Astra Serif" w:hAnsi="PT Astra Serif"/>
          <w:b/>
          <w:bCs/>
          <w:sz w:val="34"/>
          <w:szCs w:val="26"/>
        </w:rPr>
        <w:t>РЕШЕНИЕ</w:t>
      </w:r>
    </w:p>
    <w:p w:rsidR="00476AC7" w:rsidRPr="0090296E" w:rsidRDefault="00476AC7" w:rsidP="00476AC7">
      <w:pPr>
        <w:jc w:val="center"/>
        <w:rPr>
          <w:rFonts w:ascii="PT Astra Serif" w:hAnsi="PT Astra Serif"/>
          <w:sz w:val="20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476AC7" w:rsidRPr="0090296E" w:rsidTr="0077166C">
        <w:trPr>
          <w:cantSplit/>
        </w:trPr>
        <w:tc>
          <w:tcPr>
            <w:tcW w:w="3190" w:type="dxa"/>
          </w:tcPr>
          <w:p w:rsidR="00476AC7" w:rsidRPr="0090296E" w:rsidRDefault="00476AC7" w:rsidP="007716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296E">
              <w:rPr>
                <w:rFonts w:ascii="PT Astra Serif" w:hAnsi="PT Astra Serif"/>
                <w:bCs/>
                <w:noProof/>
                <w:sz w:val="28"/>
                <w:szCs w:val="28"/>
              </w:rPr>
              <w:t>30 июня 2023 год</w:t>
            </w:r>
          </w:p>
        </w:tc>
        <w:tc>
          <w:tcPr>
            <w:tcW w:w="3047" w:type="dxa"/>
          </w:tcPr>
          <w:p w:rsidR="00476AC7" w:rsidRPr="0090296E" w:rsidRDefault="00476AC7" w:rsidP="007716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61" w:type="dxa"/>
          </w:tcPr>
          <w:p w:rsidR="00476AC7" w:rsidRPr="0090296E" w:rsidRDefault="00476AC7" w:rsidP="007716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0296E">
              <w:rPr>
                <w:rFonts w:ascii="PT Astra Serif" w:hAnsi="PT Astra Serif"/>
                <w:sz w:val="28"/>
                <w:szCs w:val="28"/>
              </w:rPr>
              <w:t>№ 48/197</w:t>
            </w:r>
          </w:p>
        </w:tc>
      </w:tr>
    </w:tbl>
    <w:p w:rsidR="00476AC7" w:rsidRPr="0090296E" w:rsidRDefault="00476AC7" w:rsidP="00476AC7">
      <w:pPr>
        <w:jc w:val="center"/>
        <w:rPr>
          <w:rFonts w:ascii="PT Astra Serif" w:hAnsi="PT Astra Serif"/>
          <w:sz w:val="28"/>
          <w:szCs w:val="28"/>
        </w:rPr>
      </w:pPr>
      <w:r w:rsidRPr="0090296E">
        <w:rPr>
          <w:rFonts w:ascii="PT Astra Serif" w:hAnsi="PT Astra Serif"/>
          <w:bCs/>
          <w:noProof/>
          <w:sz w:val="28"/>
          <w:szCs w:val="28"/>
        </w:rPr>
        <w:t>с. Ключи</w:t>
      </w:r>
    </w:p>
    <w:p w:rsidR="00476AC7" w:rsidRPr="0090296E" w:rsidRDefault="00476AC7" w:rsidP="00476AC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476AC7" w:rsidRPr="0090296E" w:rsidTr="0077166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О закреплении членов Ключевской районной территориальной избирательной комиссии за избирательными участками Ключевского района</w:t>
            </w:r>
          </w:p>
        </w:tc>
      </w:tr>
    </w:tbl>
    <w:p w:rsidR="00476AC7" w:rsidRPr="0090296E" w:rsidRDefault="00476AC7" w:rsidP="00476AC7">
      <w:pPr>
        <w:ind w:firstLine="567"/>
        <w:jc w:val="both"/>
        <w:rPr>
          <w:rFonts w:ascii="PT Astra Serif" w:hAnsi="PT Astra Serif"/>
          <w:sz w:val="28"/>
        </w:rPr>
      </w:pPr>
    </w:p>
    <w:p w:rsidR="00476AC7" w:rsidRPr="0090296E" w:rsidRDefault="00476AC7" w:rsidP="00476AC7">
      <w:pPr>
        <w:spacing w:after="240"/>
        <w:ind w:firstLine="567"/>
        <w:jc w:val="both"/>
        <w:rPr>
          <w:rFonts w:ascii="PT Astra Serif" w:hAnsi="PT Astra Serif"/>
          <w:sz w:val="28"/>
        </w:rPr>
      </w:pPr>
      <w:r w:rsidRPr="0090296E">
        <w:rPr>
          <w:rFonts w:ascii="PT Astra Serif" w:hAnsi="PT Astra Serif"/>
          <w:sz w:val="28"/>
        </w:rPr>
        <w:t xml:space="preserve">В целях оказания методической помощи участковым избирательным комиссиям в период подготовки и проведения </w:t>
      </w:r>
      <w:r w:rsidRPr="0090296E">
        <w:rPr>
          <w:rFonts w:ascii="PT Astra Serif" w:hAnsi="PT Astra Serif"/>
          <w:bCs/>
          <w:noProof/>
          <w:sz w:val="28"/>
        </w:rPr>
        <w:t>выборов Губернатора Алтайского края</w:t>
      </w:r>
      <w:r w:rsidRPr="0090296E">
        <w:rPr>
          <w:rFonts w:ascii="PT Astra Serif" w:hAnsi="PT Astra Serif"/>
          <w:sz w:val="28"/>
        </w:rPr>
        <w:t>, Ключевская районная т</w:t>
      </w:r>
      <w:r w:rsidRPr="0090296E">
        <w:rPr>
          <w:rFonts w:ascii="PT Astra Serif" w:hAnsi="PT Astra Serif"/>
          <w:bCs/>
          <w:noProof/>
          <w:sz w:val="28"/>
        </w:rPr>
        <w:t xml:space="preserve">ерриториальная избирательная комиссия </w:t>
      </w:r>
    </w:p>
    <w:p w:rsidR="00476AC7" w:rsidRPr="0090296E" w:rsidRDefault="00476AC7" w:rsidP="00476AC7">
      <w:pPr>
        <w:jc w:val="center"/>
        <w:rPr>
          <w:rFonts w:ascii="PT Astra Serif" w:hAnsi="PT Astra Serif"/>
          <w:sz w:val="29"/>
          <w:szCs w:val="28"/>
        </w:rPr>
      </w:pPr>
      <w:r w:rsidRPr="0090296E">
        <w:rPr>
          <w:rFonts w:ascii="PT Astra Serif" w:hAnsi="PT Astra Serif"/>
          <w:b/>
          <w:sz w:val="29"/>
          <w:szCs w:val="28"/>
        </w:rPr>
        <w:t>РЕШИЛА:</w:t>
      </w:r>
    </w:p>
    <w:p w:rsidR="00476AC7" w:rsidRPr="0090296E" w:rsidRDefault="00476AC7" w:rsidP="00476AC7">
      <w:pPr>
        <w:numPr>
          <w:ilvl w:val="0"/>
          <w:numId w:val="1"/>
        </w:numPr>
        <w:ind w:left="0" w:firstLine="360"/>
        <w:jc w:val="both"/>
        <w:rPr>
          <w:rFonts w:ascii="PT Astra Serif" w:hAnsi="PT Astra Serif"/>
          <w:b/>
          <w:bCs/>
          <w:spacing w:val="60"/>
          <w:sz w:val="28"/>
          <w:szCs w:val="24"/>
        </w:rPr>
      </w:pPr>
      <w:r w:rsidRPr="0090296E">
        <w:rPr>
          <w:rFonts w:ascii="PT Astra Serif" w:hAnsi="PT Astra Serif"/>
          <w:sz w:val="28"/>
        </w:rPr>
        <w:t>Закрепить за членами ТИК с правом решающего голоса избирательные участки района</w:t>
      </w:r>
      <w:r w:rsidRPr="0090296E">
        <w:rPr>
          <w:rFonts w:ascii="PT Astra Serif" w:hAnsi="PT Astra Serif"/>
          <w:b/>
          <w:bCs/>
          <w:spacing w:val="60"/>
          <w:sz w:val="28"/>
          <w:szCs w:val="24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276"/>
      </w:tblGrid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</w:rPr>
              <w:t>Голубенко С.А.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939, 948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</w:rPr>
              <w:t>Марченко Н.Н.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950, 946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</w:rPr>
              <w:t>Воронин Д.В.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942, 944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</w:rPr>
              <w:t>Иванов С.Э.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951, 947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proofErr w:type="spellStart"/>
            <w:r w:rsidRPr="0090296E">
              <w:rPr>
                <w:rFonts w:ascii="PT Astra Serif" w:hAnsi="PT Astra Serif"/>
                <w:sz w:val="28"/>
              </w:rPr>
              <w:t>Теймурова</w:t>
            </w:r>
            <w:proofErr w:type="spellEnd"/>
            <w:r w:rsidRPr="0090296E">
              <w:rPr>
                <w:rFonts w:ascii="PT Astra Serif" w:hAnsi="PT Astra Serif"/>
                <w:sz w:val="28"/>
              </w:rPr>
              <w:t xml:space="preserve"> С.Е.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940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</w:rPr>
              <w:t>Котяева Е.А.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941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</w:rPr>
              <w:t>Чернова О.Н.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943, 949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  <w:proofErr w:type="spellStart"/>
            <w:r w:rsidRPr="0090296E">
              <w:rPr>
                <w:rFonts w:ascii="PT Astra Serif" w:hAnsi="PT Astra Serif"/>
                <w:sz w:val="28"/>
              </w:rPr>
              <w:t>Шамрай</w:t>
            </w:r>
            <w:proofErr w:type="spellEnd"/>
            <w:r w:rsidRPr="0090296E">
              <w:rPr>
                <w:rFonts w:ascii="PT Astra Serif" w:hAnsi="PT Astra Serif"/>
                <w:sz w:val="28"/>
              </w:rPr>
              <w:t xml:space="preserve"> Е.В.</w:t>
            </w: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t>945</w:t>
            </w: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</w:p>
        </w:tc>
      </w:tr>
      <w:tr w:rsidR="00476AC7" w:rsidRPr="0090296E" w:rsidTr="0077166C"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</w:p>
        </w:tc>
      </w:tr>
      <w:tr w:rsidR="00476AC7" w:rsidRPr="0090296E" w:rsidTr="0077166C">
        <w:trPr>
          <w:trHeight w:val="80"/>
        </w:trPr>
        <w:tc>
          <w:tcPr>
            <w:tcW w:w="2583" w:type="dxa"/>
          </w:tcPr>
          <w:p w:rsidR="00476AC7" w:rsidRPr="0090296E" w:rsidRDefault="00476AC7" w:rsidP="0077166C">
            <w:pPr>
              <w:jc w:val="both"/>
              <w:rPr>
                <w:rFonts w:ascii="PT Astra Serif" w:hAnsi="PT Astra Serif"/>
                <w:b/>
                <w:bCs/>
                <w:spacing w:val="60"/>
                <w:sz w:val="28"/>
                <w:szCs w:val="24"/>
              </w:rPr>
            </w:pPr>
          </w:p>
        </w:tc>
        <w:tc>
          <w:tcPr>
            <w:tcW w:w="127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</w:p>
        </w:tc>
      </w:tr>
    </w:tbl>
    <w:p w:rsidR="00476AC7" w:rsidRPr="0090296E" w:rsidRDefault="00476AC7" w:rsidP="00476AC7">
      <w:pPr>
        <w:spacing w:after="240"/>
        <w:ind w:firstLine="567"/>
        <w:jc w:val="both"/>
        <w:rPr>
          <w:rFonts w:ascii="PT Astra Serif" w:hAnsi="PT Astra Serif"/>
          <w:sz w:val="28"/>
        </w:rPr>
      </w:pPr>
      <w:r w:rsidRPr="0090296E">
        <w:rPr>
          <w:rFonts w:ascii="PT Astra Serif" w:hAnsi="PT Astra Serif"/>
          <w:sz w:val="28"/>
        </w:rPr>
        <w:t>Контроль за исполнением решения возложить на заместителя председателя Ключевской районной т</w:t>
      </w:r>
      <w:r w:rsidRPr="0090296E">
        <w:rPr>
          <w:rFonts w:ascii="PT Astra Serif" w:hAnsi="PT Astra Serif"/>
          <w:bCs/>
          <w:noProof/>
          <w:sz w:val="28"/>
        </w:rPr>
        <w:t xml:space="preserve">ерриториальной избирательной комиссии Иванова С.Э. </w:t>
      </w:r>
    </w:p>
    <w:p w:rsidR="00476AC7" w:rsidRPr="0090296E" w:rsidRDefault="00476AC7" w:rsidP="00476AC7">
      <w:pPr>
        <w:ind w:left="720"/>
        <w:rPr>
          <w:rFonts w:ascii="PT Astra Serif" w:hAnsi="PT Astra Serif"/>
          <w:b/>
          <w:bCs/>
          <w:spacing w:val="60"/>
          <w:szCs w:val="24"/>
        </w:rPr>
      </w:pPr>
    </w:p>
    <w:p w:rsidR="00476AC7" w:rsidRPr="0090296E" w:rsidRDefault="00476AC7" w:rsidP="00476AC7">
      <w:pPr>
        <w:ind w:left="720"/>
        <w:rPr>
          <w:rFonts w:ascii="PT Astra Serif" w:hAnsi="PT Astra Serif"/>
          <w:b/>
          <w:bCs/>
          <w:spacing w:val="60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476AC7" w:rsidRPr="0090296E" w:rsidTr="007716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  <w:szCs w:val="24"/>
              </w:rPr>
              <w:t xml:space="preserve">Председатель </w:t>
            </w:r>
          </w:p>
        </w:tc>
        <w:tc>
          <w:tcPr>
            <w:tcW w:w="4536" w:type="dxa"/>
          </w:tcPr>
          <w:p w:rsidR="00476AC7" w:rsidRPr="0090296E" w:rsidRDefault="00476AC7" w:rsidP="0077166C">
            <w:pPr>
              <w:jc w:val="right"/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br/>
              <w:t>С.В. Сенина</w:t>
            </w:r>
          </w:p>
        </w:tc>
      </w:tr>
      <w:tr w:rsidR="00476AC7" w:rsidRPr="0090296E" w:rsidTr="0077166C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4536" w:type="dxa"/>
          </w:tcPr>
          <w:p w:rsidR="00476AC7" w:rsidRPr="0090296E" w:rsidRDefault="00476AC7" w:rsidP="0077166C">
            <w:pPr>
              <w:jc w:val="center"/>
              <w:rPr>
                <w:rFonts w:ascii="PT Astra Serif" w:hAnsi="PT Astra Serif"/>
                <w:caps/>
                <w:sz w:val="28"/>
              </w:rPr>
            </w:pPr>
          </w:p>
        </w:tc>
      </w:tr>
      <w:tr w:rsidR="00476AC7" w:rsidRPr="0090296E" w:rsidTr="0077166C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476AC7" w:rsidRPr="0090296E" w:rsidRDefault="00476AC7" w:rsidP="0077166C">
            <w:pPr>
              <w:rPr>
                <w:rFonts w:ascii="PT Astra Serif" w:hAnsi="PT Astra Serif"/>
                <w:sz w:val="28"/>
                <w:szCs w:val="24"/>
              </w:rPr>
            </w:pPr>
            <w:r w:rsidRPr="0090296E">
              <w:rPr>
                <w:rFonts w:ascii="PT Astra Serif" w:hAnsi="PT Astra Serif"/>
                <w:sz w:val="28"/>
                <w:szCs w:val="24"/>
              </w:rPr>
              <w:t xml:space="preserve">Секретарь </w:t>
            </w:r>
          </w:p>
        </w:tc>
        <w:tc>
          <w:tcPr>
            <w:tcW w:w="4536" w:type="dxa"/>
          </w:tcPr>
          <w:p w:rsidR="00476AC7" w:rsidRPr="0090296E" w:rsidRDefault="00476AC7" w:rsidP="0077166C">
            <w:pPr>
              <w:jc w:val="right"/>
              <w:rPr>
                <w:rFonts w:ascii="PT Astra Serif" w:hAnsi="PT Astra Serif"/>
                <w:sz w:val="28"/>
              </w:rPr>
            </w:pPr>
            <w:r w:rsidRPr="0090296E">
              <w:rPr>
                <w:rFonts w:ascii="PT Astra Serif" w:hAnsi="PT Astra Serif"/>
                <w:sz w:val="28"/>
              </w:rPr>
              <w:br/>
              <w:t>Н.Н. Марченко</w:t>
            </w:r>
          </w:p>
        </w:tc>
      </w:tr>
    </w:tbl>
    <w:p w:rsidR="000444CD" w:rsidRDefault="000444CD">
      <w:bookmarkStart w:id="0" w:name="_GoBack"/>
      <w:bookmarkEnd w:id="0"/>
    </w:p>
    <w:sectPr w:rsidR="0004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87B9C"/>
    <w:multiLevelType w:val="hybridMultilevel"/>
    <w:tmpl w:val="1E68E04E"/>
    <w:lvl w:ilvl="0" w:tplc="B76A1694">
      <w:start w:val="1"/>
      <w:numFmt w:val="decimal"/>
      <w:lvlText w:val="%1."/>
      <w:lvlJc w:val="left"/>
      <w:pPr>
        <w:ind w:left="502" w:hanging="360"/>
      </w:pPr>
      <w:rPr>
        <w:rFonts w:ascii="Times New Roman CYR" w:hAnsi="Times New Roman CYR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C7"/>
    <w:rsid w:val="000444CD"/>
    <w:rsid w:val="004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CA56A-DE47-4565-98D5-A3D1B42B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It-admin</dc:creator>
  <cp:keywords/>
  <dc:description/>
  <cp:lastModifiedBy>It-admin</cp:lastModifiedBy>
  <cp:revision>1</cp:revision>
  <dcterms:created xsi:type="dcterms:W3CDTF">2023-07-25T03:37:00Z</dcterms:created>
  <dcterms:modified xsi:type="dcterms:W3CDTF">2023-07-25T03:38:00Z</dcterms:modified>
</cp:coreProperties>
</file>