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Сообщение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3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 возможно</w:t>
      </w:r>
      <w:bookmarkStart w:id="0" w:name="_GoBack"/>
      <w:r>
        <w:rPr>
          <w:rFonts w:ascii="PT Astra Serif" w:hAnsi="PT Astra Serif" w:eastAsia="PT Astra Serif" w:cs="PT Astra Serif"/>
          <w:sz w:val="28"/>
          <w:szCs w:val="28"/>
        </w:rPr>
      </w:r>
      <w:bookmarkEnd w:id="0"/>
      <w:r>
        <w:rPr>
          <w:rFonts w:ascii="PT Astra Serif" w:hAnsi="PT Astra Serif" w:eastAsia="PT Astra Serif" w:cs="PT Astra Serif"/>
          <w:sz w:val="28"/>
          <w:szCs w:val="28"/>
        </w:rPr>
        <w:t xml:space="preserve">м установлении публичного сервитута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3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5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соответствии со ст. 39.42 Земельного кодекса Российской Федерации управление имущественных отношений Алтайского края сообщает о возможном установлении публичного сервитута в целях эксплуатации сооружения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«ПС № 41 110/10 кВ «Северская»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Ключевского э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ле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ктросетевого комплекса № К-3 ПС 110/10 кВ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филиала ОАО «Алтайэнерго»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Кулундинские электрические сети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расположенного на территории Кулундинского, Михайловского и Ключевского районов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Алтайского края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Заинтересованные лица могут ознакомиться с поступившим ходатайством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об устано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влении публичного сервитута и прилагаемым к нему описанием местоположения границ публичного сервитута, а также подать заявления об учете прав на земельные участки в управлении имущественных отношений Алтайского края по адресу: г. Барнаул, ул. Чкалова, 64,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каб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 41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5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(понедельник - четверг с 9.00 до 18.00, пятница с 9.00 до 17.00, обед </w:t>
      </w:r>
      <w:r>
        <w:rPr>
          <w:rFonts w:ascii="PT Astra Serif" w:hAnsi="PT Astra Serif" w:eastAsia="PT Astra Serif" w:cs="PT Astra Serif"/>
          <w:sz w:val="28"/>
          <w:szCs w:val="28"/>
        </w:rPr>
        <w:br/>
      </w:r>
      <w:r>
        <w:rPr>
          <w:rFonts w:ascii="PT Astra Serif" w:hAnsi="PT Astra Serif" w:eastAsia="PT Astra Serif" w:cs="PT Astra Serif"/>
          <w:sz w:val="28"/>
          <w:szCs w:val="28"/>
        </w:rPr>
        <w:t xml:space="preserve">с 13.00 до 13.48).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Срок ознакомления с ходатайством об установлении публичного сервитута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подачи заявлений об учете прав на земельные участки – </w:t>
      </w: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до</w:t>
      </w:r>
      <w:r>
        <w:rPr>
          <w:rFonts w:ascii="PT Astra Serif" w:hAnsi="PT Astra Serif" w:eastAsia="PT Astra Serif" w:cs="PT Astra Serif"/>
          <w:b/>
          <w:sz w:val="28"/>
          <w:szCs w:val="28"/>
        </w:rPr>
        <w:t xml:space="preserve"> 07.02.2025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33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Сообщение о поступившем ходатайстве об установлении публичного сервитута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 описанием местоположения границ публичного сервитута размещено на официальном сайте управления имущественных отношений Алтайского края (</w:t>
      </w:r>
      <w:r>
        <w:rPr>
          <w:rFonts w:ascii="PT Astra Serif" w:hAnsi="PT Astra Serif" w:eastAsia="PT Astra Serif" w:cs="PT Astra Serif"/>
          <w:sz w:val="28"/>
          <w:szCs w:val="28"/>
          <w:lang w:val="en-US"/>
        </w:rPr>
        <w:t xml:space="preserve">altairegion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-</w:t>
      </w:r>
      <w:r>
        <w:rPr>
          <w:rFonts w:ascii="PT Astra Serif" w:hAnsi="PT Astra Serif" w:eastAsia="PT Astra Serif" w:cs="PT Astra Serif"/>
          <w:sz w:val="28"/>
          <w:szCs w:val="28"/>
          <w:lang w:val="en-US"/>
        </w:rPr>
        <w:t xml:space="preserve">im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sz w:val="28"/>
          <w:szCs w:val="28"/>
          <w:lang w:val="en-US"/>
        </w:rPr>
        <w:t xml:space="preserve">ru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),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официальном сайте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администраци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Северского сельсовета Ключевского района </w:t>
      </w:r>
      <w:r>
        <w:rPr>
          <w:rFonts w:ascii="PT Astra Serif" w:hAnsi="PT Astra Serif"/>
          <w:sz w:val="28"/>
          <w:szCs w:val="28"/>
        </w:rPr>
        <w:t xml:space="preserve">Алтайского края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b w:val="0"/>
          <w:bCs w:val="0"/>
          <w:color w:val="000000" w:themeColor="text1"/>
          <w:sz w:val="28"/>
          <w:szCs w:val="28"/>
        </w:rPr>
        <w:t xml:space="preserve">(</w:t>
      </w:r>
      <w:r>
        <w:rPr>
          <w:rFonts w:ascii="PT Astra Serif" w:hAnsi="PT Astra Serif" w:eastAsia="PT Astra Serif" w:cs="PT Astra Serif"/>
          <w:b w:val="0"/>
          <w:bCs w:val="0"/>
          <w:color w:val="000000" w:themeColor="text1"/>
          <w:sz w:val="28"/>
          <w:szCs w:val="28"/>
        </w:rPr>
        <w:t xml:space="preserve">severskij-r22.gosweb.gosuslugi.ru</w:t>
      </w:r>
      <w:r>
        <w:rPr>
          <w:rFonts w:ascii="PT Astra Serif" w:hAnsi="PT Astra Serif" w:eastAsia="PT Astra Serif" w:cs="PT Astra Serif"/>
          <w:b w:val="0"/>
          <w:bCs w:val="0"/>
          <w:color w:val="000000" w:themeColor="text1"/>
          <w:sz w:val="28"/>
          <w:szCs w:val="28"/>
        </w:rPr>
        <w:t xml:space="preserve">)</w:t>
      </w:r>
      <w:r>
        <w:rPr>
          <w:rFonts w:ascii="PT Astra Serif" w:hAnsi="PT Astra Serif" w:eastAsia="PT Astra Serif" w:cs="PT Astra Serif"/>
          <w:color w:val="000000" w:themeColor="text1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Публичный сервитут устанавливается в отношении земель и земельных участков: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834"/>
        <w:tblW w:w="0" w:type="auto"/>
        <w:tblLook w:val="04A0" w:firstRow="1" w:lastRow="0" w:firstColumn="1" w:lastColumn="0" w:noHBand="0" w:noVBand="1"/>
      </w:tblPr>
      <w:tblGrid>
        <w:gridCol w:w="491"/>
        <w:gridCol w:w="2253"/>
        <w:gridCol w:w="6600"/>
      </w:tblGrid>
      <w:tr>
        <w:tblPrEx/>
        <w:trPr/>
        <w:tc>
          <w:tcPr>
            <w:tcW w:w="491" w:type="dxa"/>
            <w:textDirection w:val="lrTb"/>
            <w:noWrap w:val="false"/>
          </w:tcPr>
          <w:p>
            <w:pPr>
              <w:pStyle w:val="833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№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2253" w:type="dxa"/>
            <w:textDirection w:val="lrTb"/>
            <w:noWrap w:val="false"/>
          </w:tcPr>
          <w:p>
            <w:pPr>
              <w:pStyle w:val="833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Кадастровый номер 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6600" w:type="dxa"/>
            <w:textDirection w:val="lrTb"/>
            <w:noWrap w:val="false"/>
          </w:tcPr>
          <w:p>
            <w:pPr>
              <w:pStyle w:val="833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Адрес (местоположение)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/>
        <w:tc>
          <w:tcPr>
            <w:tcW w:w="491" w:type="dxa"/>
            <w:textDirection w:val="lrTb"/>
            <w:noWrap w:val="false"/>
          </w:tcPr>
          <w:p>
            <w:pPr>
              <w:pStyle w:val="833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1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2253" w:type="dxa"/>
            <w:textDirection w:val="lrTb"/>
            <w:noWrap w:val="false"/>
          </w:tcPr>
          <w:p>
            <w:pPr>
              <w:pStyle w:val="835"/>
              <w:rPr>
                <w:rFonts w:ascii="PT Astra Serif" w:hAnsi="PT Astra Serif" w:cs="PT Astra Serif"/>
                <w:color w:val="auto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color w:val="auto"/>
                <w:sz w:val="28"/>
                <w:szCs w:val="28"/>
              </w:rPr>
              <w:t xml:space="preserve">22:18:000000:49</w:t>
            </w:r>
            <w:r>
              <w:rPr>
                <w:rFonts w:ascii="PT Astra Serif" w:hAnsi="PT Astra Serif" w:cs="PT Astra Serif"/>
                <w:color w:val="auto"/>
                <w:sz w:val="28"/>
                <w:szCs w:val="28"/>
              </w:rPr>
            </w:r>
            <w:r>
              <w:rPr>
                <w:rFonts w:ascii="PT Astra Serif" w:hAnsi="PT Astra Serif" w:cs="PT Astra Serif"/>
                <w:color w:val="auto"/>
                <w:sz w:val="28"/>
                <w:szCs w:val="28"/>
              </w:rPr>
            </w:r>
          </w:p>
        </w:tc>
        <w:tc>
          <w:tcPr>
            <w:tcW w:w="6600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  <w:highlight w:val="none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Алтайский край, Ключевской район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, электросетевой комплекс «Ключевской»</w:t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  <w:tr>
        <w:tblPrEx/>
        <w:trPr>
          <w:trHeight w:val="555"/>
        </w:trPr>
        <w:tc>
          <w:tcPr>
            <w:tcW w:w="491" w:type="dxa"/>
            <w:textDirection w:val="lrTb"/>
            <w:noWrap w:val="false"/>
          </w:tcPr>
          <w:p>
            <w:pPr>
              <w:pStyle w:val="833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2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2253" w:type="dxa"/>
            <w:textDirection w:val="lrTb"/>
            <w:noWrap w:val="false"/>
          </w:tcPr>
          <w:p>
            <w:pPr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  <w:shd w:val="clear" w:color="auto" w:fill="f8f9fa"/>
              </w:rPr>
              <w:t xml:space="preserve">22:18:080205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  <w:tc>
          <w:tcPr>
            <w:tcW w:w="6600" w:type="dxa"/>
            <w:textDirection w:val="lrTb"/>
            <w:noWrap w:val="false"/>
          </w:tcPr>
          <w:p>
            <w:pPr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Российская Федерация, Алтайский край, Ключевской район</w:t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  <w:r>
              <w:rPr>
                <w:rFonts w:ascii="PT Astra Serif" w:hAnsi="PT Astra Serif" w:cs="PT Astra Serif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5" w:h="16838" w:orient="portrait"/>
      <w:pgMar w:top="567" w:right="850" w:bottom="426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29"/>
    <w:uiPriority w:val="34"/>
    <w:qFormat/>
    <w:pPr>
      <w:contextualSpacing/>
      <w:ind w:left="720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uiPriority w:val="1"/>
    <w:qFormat/>
    <w:pPr>
      <w:spacing w:after="0" w:line="240" w:lineRule="auto"/>
    </w:pPr>
  </w:style>
  <w:style w:type="table" w:styleId="834">
    <w:name w:val="Table Grid"/>
    <w:basedOn w:val="831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3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36">
    <w:name w:val="Hyperlink"/>
    <w:basedOn w:val="830"/>
    <w:uiPriority w:val="99"/>
    <w:unhideWhenUsed/>
    <w:rPr>
      <w:color w:val="0563c1" w:themeColor="hyperlink"/>
      <w:u w:val="single"/>
    </w:r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paragraph" w:styleId="838">
    <w:name w:val="Balloon Text"/>
    <w:basedOn w:val="829"/>
    <w:link w:val="83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0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В. Артемьев</dc:creator>
  <cp:keywords/>
  <dc:description/>
  <cp:revision>19</cp:revision>
  <dcterms:created xsi:type="dcterms:W3CDTF">2022-07-28T10:35:00Z</dcterms:created>
  <dcterms:modified xsi:type="dcterms:W3CDTF">2025-01-23T05:57:47Z</dcterms:modified>
</cp:coreProperties>
</file>