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0" w:rsidRPr="00BC1901" w:rsidRDefault="004B4B60" w:rsidP="004B4B60">
      <w:pPr>
        <w:tabs>
          <w:tab w:val="left" w:pos="3388"/>
        </w:tabs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BC1901">
        <w:rPr>
          <w:rFonts w:ascii="Arial" w:hAnsi="Arial" w:cs="Arial"/>
          <w:color w:val="171717" w:themeColor="background2" w:themeShade="1A"/>
          <w:sz w:val="28"/>
          <w:szCs w:val="28"/>
        </w:rPr>
        <w:t>Российская Федерация</w:t>
      </w:r>
    </w:p>
    <w:p w:rsidR="004B4B60" w:rsidRPr="00BC1901" w:rsidRDefault="004B4B60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BC1901">
        <w:rPr>
          <w:rFonts w:ascii="Arial" w:hAnsi="Arial" w:cs="Arial"/>
          <w:color w:val="171717" w:themeColor="background2" w:themeShade="1A"/>
          <w:sz w:val="28"/>
          <w:szCs w:val="28"/>
        </w:rPr>
        <w:t>Покровское сельское Собрание депутатов</w:t>
      </w:r>
    </w:p>
    <w:p w:rsidR="004B4B60" w:rsidRPr="00BC1901" w:rsidRDefault="004B4B60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BC1901">
        <w:rPr>
          <w:rFonts w:ascii="Arial" w:hAnsi="Arial" w:cs="Arial"/>
          <w:color w:val="171717" w:themeColor="background2" w:themeShade="1A"/>
          <w:sz w:val="28"/>
          <w:szCs w:val="28"/>
        </w:rPr>
        <w:t>Ключевского района Алтайского края</w:t>
      </w:r>
    </w:p>
    <w:p w:rsidR="004B4B60" w:rsidRPr="00BC1901" w:rsidRDefault="005F5C2A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  <w:r>
        <w:rPr>
          <w:rFonts w:ascii="Arial" w:hAnsi="Arial" w:cs="Arial"/>
          <w:color w:val="171717" w:themeColor="background2" w:themeShade="1A"/>
          <w:sz w:val="28"/>
          <w:szCs w:val="28"/>
        </w:rPr>
        <w:t>Семнадц</w:t>
      </w:r>
      <w:r w:rsidR="00A513D3">
        <w:rPr>
          <w:rFonts w:ascii="Arial" w:hAnsi="Arial" w:cs="Arial"/>
          <w:color w:val="171717" w:themeColor="background2" w:themeShade="1A"/>
          <w:sz w:val="28"/>
          <w:szCs w:val="28"/>
        </w:rPr>
        <w:t>а</w:t>
      </w:r>
      <w:r>
        <w:rPr>
          <w:rFonts w:ascii="Arial" w:hAnsi="Arial" w:cs="Arial"/>
          <w:color w:val="171717" w:themeColor="background2" w:themeShade="1A"/>
          <w:sz w:val="28"/>
          <w:szCs w:val="28"/>
        </w:rPr>
        <w:t>тая</w:t>
      </w:r>
      <w:r w:rsidR="004B4B60" w:rsidRPr="00BC1901">
        <w:rPr>
          <w:rFonts w:ascii="Arial" w:hAnsi="Arial" w:cs="Arial"/>
          <w:color w:val="171717" w:themeColor="background2" w:themeShade="1A"/>
          <w:sz w:val="28"/>
          <w:szCs w:val="28"/>
        </w:rPr>
        <w:t xml:space="preserve"> сессия восьмого созыва</w:t>
      </w:r>
    </w:p>
    <w:p w:rsidR="004B4B60" w:rsidRPr="00BC1901" w:rsidRDefault="004B4B60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</w:p>
    <w:p w:rsidR="004B4B60" w:rsidRPr="00BC1901" w:rsidRDefault="004B4B60" w:rsidP="004B4B60">
      <w:pPr>
        <w:pStyle w:val="1"/>
        <w:spacing w:line="240" w:lineRule="atLeast"/>
        <w:rPr>
          <w:rFonts w:ascii="Arial" w:hAnsi="Arial" w:cs="Arial"/>
          <w:b w:val="0"/>
          <w:color w:val="171717" w:themeColor="background2" w:themeShade="1A"/>
          <w:sz w:val="28"/>
          <w:szCs w:val="28"/>
        </w:rPr>
      </w:pPr>
      <w:proofErr w:type="gramStart"/>
      <w:r w:rsidRPr="00BC1901">
        <w:rPr>
          <w:rFonts w:ascii="Arial" w:hAnsi="Arial" w:cs="Arial"/>
          <w:b w:val="0"/>
          <w:color w:val="171717" w:themeColor="background2" w:themeShade="1A"/>
          <w:sz w:val="28"/>
          <w:szCs w:val="28"/>
        </w:rPr>
        <w:t>Р</w:t>
      </w:r>
      <w:proofErr w:type="gramEnd"/>
      <w:r w:rsidRPr="00BC1901">
        <w:rPr>
          <w:rFonts w:ascii="Arial" w:hAnsi="Arial" w:cs="Arial"/>
          <w:b w:val="0"/>
          <w:color w:val="171717" w:themeColor="background2" w:themeShade="1A"/>
          <w:sz w:val="28"/>
          <w:szCs w:val="28"/>
        </w:rPr>
        <w:t xml:space="preserve"> Е Ш Е Н И Е</w:t>
      </w:r>
    </w:p>
    <w:p w:rsidR="004B4B60" w:rsidRPr="00BC1901" w:rsidRDefault="004B4B60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</w:p>
    <w:p w:rsidR="004B4B60" w:rsidRPr="00BC1901" w:rsidRDefault="00BB7670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  <w:r>
        <w:rPr>
          <w:rFonts w:ascii="Arial" w:hAnsi="Arial" w:cs="Arial"/>
          <w:color w:val="171717" w:themeColor="background2" w:themeShade="1A"/>
          <w:sz w:val="28"/>
          <w:szCs w:val="28"/>
        </w:rPr>
        <w:t>09</w:t>
      </w:r>
      <w:r w:rsidR="003130FF" w:rsidRPr="005F5C2A">
        <w:rPr>
          <w:rFonts w:ascii="Arial" w:hAnsi="Arial" w:cs="Arial"/>
          <w:color w:val="171717" w:themeColor="background2" w:themeShade="1A"/>
          <w:sz w:val="28"/>
          <w:szCs w:val="28"/>
        </w:rPr>
        <w:t>.12.2024</w:t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 xml:space="preserve">  </w:t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</w:r>
      <w:r w:rsidR="004B4B60" w:rsidRPr="005F5C2A">
        <w:rPr>
          <w:rFonts w:ascii="Arial" w:hAnsi="Arial" w:cs="Arial"/>
          <w:color w:val="171717" w:themeColor="background2" w:themeShade="1A"/>
          <w:sz w:val="28"/>
          <w:szCs w:val="28"/>
        </w:rPr>
        <w:tab/>
        <w:t xml:space="preserve">   </w:t>
      </w:r>
      <w:r w:rsidR="003130FF" w:rsidRPr="005F5C2A">
        <w:rPr>
          <w:rFonts w:ascii="Arial" w:hAnsi="Arial" w:cs="Arial"/>
          <w:color w:val="171717" w:themeColor="background2" w:themeShade="1A"/>
          <w:sz w:val="28"/>
          <w:szCs w:val="28"/>
        </w:rPr>
        <w:t xml:space="preserve">                            №</w:t>
      </w:r>
      <w:r w:rsidR="00066A0D">
        <w:rPr>
          <w:rFonts w:ascii="Arial" w:hAnsi="Arial" w:cs="Arial"/>
          <w:color w:val="171717" w:themeColor="background2" w:themeShade="1A"/>
          <w:sz w:val="28"/>
          <w:szCs w:val="28"/>
        </w:rPr>
        <w:t>92</w:t>
      </w:r>
      <w:bookmarkStart w:id="0" w:name="_GoBack"/>
      <w:bookmarkEnd w:id="0"/>
      <w:r w:rsidR="003130FF">
        <w:rPr>
          <w:rFonts w:ascii="Arial" w:hAnsi="Arial" w:cs="Arial"/>
          <w:color w:val="171717" w:themeColor="background2" w:themeShade="1A"/>
          <w:sz w:val="28"/>
          <w:szCs w:val="28"/>
        </w:rPr>
        <w:t xml:space="preserve"> </w:t>
      </w:r>
      <w:r w:rsidR="004B4B60" w:rsidRPr="00BC1901">
        <w:rPr>
          <w:rFonts w:ascii="Arial" w:hAnsi="Arial" w:cs="Arial"/>
          <w:color w:val="171717" w:themeColor="background2" w:themeShade="1A"/>
          <w:sz w:val="28"/>
          <w:szCs w:val="28"/>
        </w:rPr>
        <w:t xml:space="preserve"> </w:t>
      </w:r>
      <w:proofErr w:type="spellStart"/>
      <w:r w:rsidR="004B4B60" w:rsidRPr="00BC1901">
        <w:rPr>
          <w:rFonts w:ascii="Arial" w:hAnsi="Arial" w:cs="Arial"/>
          <w:color w:val="171717" w:themeColor="background2" w:themeShade="1A"/>
          <w:sz w:val="28"/>
          <w:szCs w:val="28"/>
        </w:rPr>
        <w:t>c.Покровка</w:t>
      </w:r>
      <w:proofErr w:type="spellEnd"/>
    </w:p>
    <w:p w:rsidR="004B4B60" w:rsidRPr="00BC1901" w:rsidRDefault="004B4B60" w:rsidP="004B4B60">
      <w:pPr>
        <w:spacing w:after="0" w:line="240" w:lineRule="atLeast"/>
        <w:jc w:val="center"/>
        <w:rPr>
          <w:rFonts w:ascii="Arial" w:hAnsi="Arial" w:cs="Arial"/>
          <w:color w:val="171717" w:themeColor="background2" w:themeShade="1A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BC1901" w:rsidRPr="00BC1901" w:rsidTr="00F47B70">
        <w:tc>
          <w:tcPr>
            <w:tcW w:w="9180" w:type="dxa"/>
          </w:tcPr>
          <w:p w:rsidR="00FC032B" w:rsidRPr="00BC1901" w:rsidRDefault="00C46195" w:rsidP="00F47B70">
            <w:pPr>
              <w:jc w:val="center"/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</w:rPr>
            </w:pPr>
            <w:r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      </w:r>
            <w:r w:rsidR="00983580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EB1A8D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ельское поселение </w:t>
            </w:r>
            <w:r w:rsidR="0016068C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EB1A8D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16068C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кровский</w:t>
            </w:r>
            <w:r w:rsidR="00983580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 xml:space="preserve"> </w:t>
            </w:r>
            <w:r w:rsidR="00983580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сельсовет Ключевского</w:t>
            </w:r>
            <w:r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983580"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C1901">
              <w:rPr>
                <w:rFonts w:ascii="Arial" w:hAnsi="Arial" w:cs="Arial"/>
                <w:b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</w:p>
        </w:tc>
      </w:tr>
    </w:tbl>
    <w:p w:rsidR="009B418D" w:rsidRPr="00BC1901" w:rsidRDefault="00B62AA3" w:rsidP="00A4574B">
      <w:pPr>
        <w:shd w:val="clear" w:color="auto" w:fill="FFFFFF"/>
        <w:spacing w:after="0" w:line="240" w:lineRule="auto"/>
        <w:ind w:left="357" w:firstLine="709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В целях упорядочения 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представительских расходов и иных расходов, связанных с представительской деятельностью органов местного самоуправления муниципального образования 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сельское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="00C8316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поселение Покровский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</w:t>
      </w:r>
      <w:r w:rsidR="00203DD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я, в соответствии со статьей 264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Налогового кодекса Российской Федерации,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686CE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4008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9B418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,</w:t>
      </w:r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9B418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районное Собрание депутатов</w:t>
      </w:r>
    </w:p>
    <w:p w:rsidR="00A4574B" w:rsidRPr="00BC1901" w:rsidRDefault="00A4574B" w:rsidP="00A4574B">
      <w:pPr>
        <w:shd w:val="clear" w:color="auto" w:fill="FFFFFF"/>
        <w:spacing w:after="0" w:line="240" w:lineRule="auto"/>
        <w:ind w:left="357" w:firstLine="709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9B418D" w:rsidRPr="00BC1901" w:rsidRDefault="009B418D" w:rsidP="00A4574B">
      <w:pPr>
        <w:shd w:val="clear" w:color="auto" w:fill="FFFFFF"/>
        <w:spacing w:after="0" w:line="240" w:lineRule="auto"/>
        <w:ind w:left="357" w:firstLine="709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</w:t>
      </w:r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Ш</w:t>
      </w:r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</w:t>
      </w:r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Л</w:t>
      </w:r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О:</w:t>
      </w:r>
    </w:p>
    <w:p w:rsidR="00A4574B" w:rsidRPr="00BC1901" w:rsidRDefault="00A4574B" w:rsidP="00A4574B">
      <w:pPr>
        <w:shd w:val="clear" w:color="auto" w:fill="FFFFFF"/>
        <w:spacing w:after="0" w:line="240" w:lineRule="auto"/>
        <w:ind w:left="357" w:firstLine="709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9B418D" w:rsidRPr="00BC1901" w:rsidRDefault="0013638A" w:rsidP="0013638A">
      <w:pPr>
        <w:pStyle w:val="a6"/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highlight w:val="yellow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1.</w:t>
      </w:r>
      <w:r w:rsidR="00B5694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FE643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B5694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B5694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E272E1" w:rsidRPr="00BC1901" w:rsidRDefault="005F5C2A" w:rsidP="0013638A">
      <w:pPr>
        <w:pStyle w:val="a6"/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</w:t>
      </w:r>
      <w:r w:rsidR="0013638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.</w:t>
      </w:r>
      <w:r w:rsidR="00E272E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Настоящее решение опубликовать в установленном законом порядке.</w:t>
      </w:r>
    </w:p>
    <w:p w:rsidR="004A334F" w:rsidRDefault="005F5C2A" w:rsidP="004A334F">
      <w:pPr>
        <w:pStyle w:val="aa"/>
        <w:spacing w:line="240" w:lineRule="atLeast"/>
        <w:ind w:left="284"/>
        <w:jc w:val="both"/>
        <w:rPr>
          <w:rFonts w:ascii="Arial" w:hAnsi="Arial" w:cs="Arial"/>
          <w:color w:val="1D1B11"/>
          <w:szCs w:val="28"/>
        </w:rPr>
      </w:pPr>
      <w:r>
        <w:rPr>
          <w:rFonts w:ascii="Arial" w:hAnsi="Arial" w:cs="Arial"/>
          <w:color w:val="171717" w:themeColor="background2" w:themeShade="1A"/>
          <w:szCs w:val="28"/>
          <w:bdr w:val="none" w:sz="0" w:space="0" w:color="auto" w:frame="1"/>
        </w:rPr>
        <w:t>3</w:t>
      </w:r>
      <w:r w:rsidR="0013638A" w:rsidRPr="00BC1901">
        <w:rPr>
          <w:rFonts w:ascii="Arial" w:hAnsi="Arial" w:cs="Arial"/>
          <w:color w:val="171717" w:themeColor="background2" w:themeShade="1A"/>
          <w:szCs w:val="28"/>
          <w:bdr w:val="none" w:sz="0" w:space="0" w:color="auto" w:frame="1"/>
        </w:rPr>
        <w:t>.</w:t>
      </w:r>
      <w:proofErr w:type="gramStart"/>
      <w:r w:rsidR="004A334F">
        <w:rPr>
          <w:rFonts w:ascii="Arial" w:hAnsi="Arial" w:cs="Arial"/>
          <w:color w:val="1D1B11"/>
          <w:spacing w:val="2"/>
          <w:szCs w:val="28"/>
        </w:rPr>
        <w:t>Контроль  за</w:t>
      </w:r>
      <w:proofErr w:type="gramEnd"/>
      <w:r w:rsidR="004A334F">
        <w:rPr>
          <w:rFonts w:ascii="Arial" w:hAnsi="Arial" w:cs="Arial"/>
          <w:color w:val="1D1B11"/>
          <w:spacing w:val="2"/>
          <w:szCs w:val="28"/>
        </w:rPr>
        <w:t xml:space="preserve"> исполнением настоящего решения </w:t>
      </w:r>
      <w:r w:rsidR="004A334F">
        <w:rPr>
          <w:rFonts w:ascii="Arial" w:hAnsi="Arial" w:cs="Arial"/>
          <w:color w:val="1D1B11"/>
          <w:szCs w:val="28"/>
        </w:rPr>
        <w:t xml:space="preserve">возложить на        постоянную </w:t>
      </w:r>
      <w:r w:rsidR="004A334F">
        <w:rPr>
          <w:rFonts w:ascii="Arial" w:hAnsi="Arial" w:cs="Arial"/>
          <w:color w:val="1D1B11"/>
        </w:rPr>
        <w:t>комиссию Покровского сельского Собрания депутатов по экономике и бюджету</w:t>
      </w:r>
      <w:r w:rsidR="004A334F">
        <w:rPr>
          <w:rFonts w:ascii="Arial" w:hAnsi="Arial" w:cs="Arial"/>
          <w:color w:val="1D1B11"/>
          <w:szCs w:val="28"/>
        </w:rPr>
        <w:t xml:space="preserve"> (</w:t>
      </w:r>
      <w:proofErr w:type="spellStart"/>
      <w:r w:rsidR="004A334F">
        <w:rPr>
          <w:rFonts w:ascii="Arial" w:hAnsi="Arial" w:cs="Arial"/>
          <w:color w:val="1D1B11"/>
          <w:szCs w:val="28"/>
        </w:rPr>
        <w:t>О.Н.Кушнерев</w:t>
      </w:r>
      <w:proofErr w:type="spellEnd"/>
      <w:r w:rsidR="004A334F">
        <w:rPr>
          <w:rFonts w:ascii="Arial" w:hAnsi="Arial" w:cs="Arial"/>
          <w:color w:val="1D1B11"/>
          <w:szCs w:val="28"/>
        </w:rPr>
        <w:t>).</w:t>
      </w:r>
    </w:p>
    <w:p w:rsidR="00E272E1" w:rsidRPr="00BC1901" w:rsidRDefault="00E272E1" w:rsidP="0013638A">
      <w:pPr>
        <w:pStyle w:val="a6"/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5C2929" w:rsidRPr="00BC1901" w:rsidRDefault="005C2929" w:rsidP="0013638A">
      <w:pPr>
        <w:shd w:val="clear" w:color="auto" w:fill="FFFFFF"/>
        <w:spacing w:after="0" w:line="240" w:lineRule="auto"/>
        <w:ind w:left="284" w:hanging="1645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5C2929" w:rsidRPr="00BC1901" w:rsidRDefault="00D76547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Глава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сельсовета                     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A4574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proofErr w:type="spell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В.Ю.Камозин</w:t>
      </w:r>
      <w:proofErr w:type="spellEnd"/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5F5C2A" w:rsidRDefault="005F5C2A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5F5C2A" w:rsidRDefault="005F5C2A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5F5C2A" w:rsidRDefault="005F5C2A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5F5C2A" w:rsidRDefault="005F5C2A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BB7670" w:rsidRDefault="00280243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рило</w:t>
      </w:r>
      <w:r w:rsidR="00A409B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жение к решению </w:t>
      </w:r>
    </w:p>
    <w:p w:rsidR="00280243" w:rsidRPr="00BC1901" w:rsidRDefault="00A409BC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Покровского</w:t>
      </w:r>
    </w:p>
    <w:p w:rsidR="00280243" w:rsidRPr="00BC1901" w:rsidRDefault="00280243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           сельского 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Собрания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депутатов</w:t>
      </w:r>
    </w:p>
    <w:p w:rsidR="00280243" w:rsidRPr="00BC1901" w:rsidRDefault="00AF722A" w:rsidP="00221DA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BB7670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u w:val="single"/>
          <w:bdr w:val="none" w:sz="0" w:space="0" w:color="auto" w:frame="1"/>
          <w:lang w:eastAsia="ru-RU"/>
        </w:rPr>
        <w:t>09.12.</w:t>
      </w:r>
      <w:r w:rsidR="00280243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u w:val="single"/>
          <w:bdr w:val="none" w:sz="0" w:space="0" w:color="auto" w:frame="1"/>
          <w:lang w:eastAsia="ru-RU"/>
        </w:rPr>
        <w:t>2024 г.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BB7670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u w:val="single"/>
          <w:bdr w:val="none" w:sz="0" w:space="0" w:color="auto" w:frame="1"/>
          <w:lang w:eastAsia="ru-RU"/>
        </w:rPr>
        <w:t>93</w:t>
      </w:r>
    </w:p>
    <w:p w:rsidR="00221DA2" w:rsidRPr="00BC1901" w:rsidRDefault="00221DA2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221DA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80243" w:rsidRPr="00BC1901" w:rsidRDefault="00280243" w:rsidP="00221DA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3203A6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401C55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b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5C2929" w:rsidRPr="00BC1901" w:rsidRDefault="005C2929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3203A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(далее - Положение) разработано в целях упорядочения использования средств бюджета муници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6D684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муници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BC139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</w:t>
      </w:r>
      <w:proofErr w:type="gramEnd"/>
      <w:r w:rsidR="00BC139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поселение Покровский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и предоставления отчетности по ним.</w:t>
      </w:r>
    </w:p>
    <w:p w:rsidR="00280243" w:rsidRPr="00BC1901" w:rsidRDefault="00280243" w:rsidP="00221DA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1. Настоящее Положение устанавливает порядок финансирования и использования средств бюджета муниципального образования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13227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Покровский 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сельсовет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   муници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3227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края, регламентирует отчетность использования указанных средств.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Расходование денежных средств на представительские расходы органов местного самоуправления муници</w:t>
      </w:r>
      <w:r w:rsidR="00FA25B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3227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A25B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производится в соответствии с порядком и нормами расходования средств на представительские рас</w:t>
      </w:r>
      <w:r w:rsidR="00FA25B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ходы, осуществляемые </w:t>
      </w:r>
      <w:r w:rsidR="00487AB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Покровским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сельским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Собранием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депутатов, главой</w:t>
      </w:r>
      <w:r w:rsidR="00487AB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Покровского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сельсовета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</w:t>
      </w:r>
      <w:r w:rsidR="00FA25B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она, Администрацией</w:t>
      </w:r>
      <w:r w:rsidR="00487AB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Покровского</w:t>
      </w:r>
      <w:r w:rsidR="00401C5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сельсовета.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Основной целью осуществления таких расходов является обеспечение мероприятий по установлению сотрудничества органов местного самоуправления муници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AD06F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B4B7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 Алтайского края с другими организациями, муниципальными образованиями, регионами, представителями общественности, отдельными лицами, создание положительного имиджа, формирование взаимовыгодных отношений в интересах муници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E230B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D8051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D8051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сельсовет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D8051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D8051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края, чествование физических и юридических лиц.</w:t>
      </w:r>
      <w:proofErr w:type="gramEnd"/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Представительские   расходы   -   это расходы   органов местного самоуправления муници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88516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края, 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 сотрудничества, а также участников, прибывших на официальные мероприятия органов мест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ного самоуправления</w:t>
      </w:r>
      <w:r w:rsidR="0088516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88516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 Алтайского края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, независимо от места проведения мероприятия. Сувенирная продукция – подарки, в том числе сувениры, печатная и полиграфическая продукция, включая поздравительные открытки, приглашения, буклеты и т.п.</w:t>
      </w:r>
    </w:p>
    <w:p w:rsidR="00280243" w:rsidRPr="005A04A9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4. Должностные лица, имеющие право от имени органов местного самоуправления муници</w:t>
      </w:r>
      <w:r w:rsidR="005D3C1D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885163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</w:t>
      </w: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вести официальные приемы и участвовать в торжественных и иных официальных мероприятиях:</w:t>
      </w:r>
    </w:p>
    <w:p w:rsidR="00280243" w:rsidRPr="005A04A9" w:rsidRDefault="005D3C1D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1) Глава</w:t>
      </w:r>
      <w:r w:rsidR="00D750F4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5A04A9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D750F4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Покровского</w:t>
      </w:r>
      <w:r w:rsidR="00750531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8041FA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.</w:t>
      </w:r>
    </w:p>
    <w:p w:rsidR="00280243" w:rsidRPr="005A04A9" w:rsidRDefault="005A04A9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2) Секретарь администрации Покровского сельсовета</w:t>
      </w:r>
      <w:r w:rsidR="008041FA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.</w:t>
      </w:r>
      <w:r w:rsidR="00925BC6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5A04A9" w:rsidRDefault="00750531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3) </w:t>
      </w:r>
      <w:r w:rsidR="008041FA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Глава сельского Собрания депутатов</w:t>
      </w:r>
      <w:r w:rsidR="005A04A9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D750F4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Покровского</w:t>
      </w: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8041FA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.</w:t>
      </w:r>
      <w:r w:rsidR="006164C8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164C8" w:rsidRPr="00BC1901" w:rsidRDefault="005A04A9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4) Заместитель председателя Покровского сельского Собрания </w:t>
      </w:r>
      <w:proofErr w:type="gramStart"/>
      <w:r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депутатов</w:t>
      </w:r>
      <w:proofErr w:type="gramEnd"/>
      <w:r w:rsidR="008041FA" w:rsidRPr="008041FA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8041FA" w:rsidRPr="005A04A9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на которого возложена обязанность проведения мероприятий, связанных с представительскими расходами;</w:t>
      </w:r>
    </w:p>
    <w:p w:rsidR="005E5464" w:rsidRPr="00BC1901" w:rsidRDefault="005E5464" w:rsidP="00F47B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5.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280243" w:rsidRPr="00BC1901" w:rsidRDefault="005E5464" w:rsidP="00F47B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Средства на осуществление представительских расходов и иных расходов, связанных с представительской деятельностью, утверждаются решением</w:t>
      </w:r>
      <w:r w:rsidR="002730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Покровского</w:t>
      </w:r>
      <w:r w:rsidR="006164C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BA240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местном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бюджете по соответствующему органу местного самоуправления </w:t>
      </w:r>
      <w:r w:rsidR="00F101F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района. Финансовое обеспечение расходных обязательств, связанных с реализацией настоящего Положения, осуществляется из бюджета</w:t>
      </w:r>
      <w:r w:rsidR="0075053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BA240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Покровского</w:t>
      </w:r>
      <w:r w:rsidR="006164C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531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сельсовета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1F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 в пределах</w:t>
      </w:r>
      <w:r w:rsidR="006164C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,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</w:t>
      </w:r>
      <w:r w:rsidR="002730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редусмотренных сре</w:t>
      </w:r>
      <w:proofErr w:type="gramStart"/>
      <w:r w:rsidR="002730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дств в  б</w:t>
      </w:r>
      <w:proofErr w:type="gramEnd"/>
      <w:r w:rsidR="002730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юджете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 учетом нормирования, установленного в данном Положении.</w:t>
      </w:r>
    </w:p>
    <w:p w:rsidR="005E5464" w:rsidRPr="00BC1901" w:rsidRDefault="005E5464" w:rsidP="003448F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p w:rsidR="00280243" w:rsidRPr="00BC1901" w:rsidRDefault="00280243" w:rsidP="003448F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2. НАПРАВЛЕНИЯ РАСХОДОВАНИЯ ДЕНЕЖНЫХ СРЕДСТВ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1.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состав представительских расходов включаются: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расходы на проведение официального приема (завтрака, обеда, ужина или иного аналогичного мероприят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ия) для лиц, указанных в пунктах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</w:t>
      </w:r>
      <w:hyperlink r:id="rId7" w:history="1">
        <w:r w:rsidRPr="00BC1901">
          <w:rPr>
            <w:rFonts w:ascii="Arial" w:eastAsia="Times New Roman" w:hAnsi="Arial" w:cs="Arial"/>
            <w:color w:val="171717" w:themeColor="background2" w:themeShade="1A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раздела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расходы на оплату гостиницы, питания, бронирование мест для лиц, указанных в 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пунктах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4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983580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раздела 1 настоящего Положения;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- расходы на буфетное обслуживание и фуршеты во время переговоров, совещаний, конференций, рабочих встреч, заседаний коллегиальных, совещательных органов, «круглых столов», форумов и иных мероприятий, залов заседаний и приемных, в том числе расходы на салфетки, скатерти, напитки, посуду, продукты питания и/или расходы на сервировку и обслуживание;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расходы на транспортное обеспечение доставки лиц, указанных в пунктах 4 и 5 раздела 1 настоящего Положения к месту проведения представительского мероприятия и обратно;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расходы на культурное обслуживание;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расходы на приобретение памятных</w:t>
      </w:r>
      <w:r w:rsidR="00203DD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, ценных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подарков, сувенирной продукции, цветов и цветочных композиций, связанные с вручением.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2. Иные расходы, связанные с представительской деятельностью, - это расходы органов местного самоуправления муници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связанные: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1) с участием представителей органов местного самоуправления муниципальн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ого образования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органами местного самоуправления муници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организованных органами местного самоуправления муниципального образования Ключевский район Алтайского края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2) с участием представителей органов местного самоуправления муници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на территории муници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организованных на территории муниципального образования Ключевский район Алтайского края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3) с участием представителей органов местного самоуправления муници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иными субъектами на территории муници</w:t>
      </w:r>
      <w:r w:rsidR="001A13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 Ключевский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4) с участием представителей органов местного самоуправления муниципального образования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A00FE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BC1901" w:rsidRDefault="003174F7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5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проведением заседаний, конференций, семинаров, совещаний и других официальных мероприятий органов местного самоуправления муниципального образования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CF578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</w:p>
    <w:p w:rsidR="00280243" w:rsidRPr="00BC1901" w:rsidRDefault="003174F7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6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проведением торжественных приемов, организованных в органах местного самоуправления муниципального образования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сельское поселение</w:t>
      </w:r>
      <w:r w:rsidR="0059715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</w:t>
      </w:r>
      <w:proofErr w:type="gramStart"/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а) ветеранов Великой Отечественной войны и других граждан, отнесенных федеральным или региональным законодательством к льготным категориям, включая участников специальной военной операции (СВО), а также членов их семей;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б) заслуженных работников   образования, здравоохранения, культуры, искусства, производственной сферы;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в) почетных граждан;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г) спортсменов, студентов, учащихся школ, достигших высоких показателей в своей деятельности;</w:t>
      </w:r>
    </w:p>
    <w:p w:rsidR="00280243" w:rsidRPr="00BC1901" w:rsidRDefault="0059340D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7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муниципального образования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0526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A00FE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чествовании юбиляров;</w:t>
      </w:r>
    </w:p>
    <w:p w:rsidR="00280243" w:rsidRPr="00BC1901" w:rsidRDefault="0059340D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8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пального образования 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r w:rsidR="008A176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траурных мероприятиях, посвященных памятным общероссийским датам;</w:t>
      </w:r>
    </w:p>
    <w:p w:rsidR="00280243" w:rsidRPr="00BC1901" w:rsidRDefault="0059340D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9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304B2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поселение Покровский</w:t>
      </w:r>
      <w:r w:rsidR="00756B3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в траурных мероприятиях, связанных со смертью людей, внесших значительный вклад в развитие муници</w:t>
      </w:r>
      <w:r w:rsidR="00F243B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CB751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="00756B3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края, участников СВО;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</w:t>
      </w:r>
      <w:r w:rsidR="0059340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0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организацией презентаций для инвесторов, партнеров;</w:t>
      </w:r>
    </w:p>
    <w:p w:rsidR="00280243" w:rsidRPr="00BC1901" w:rsidRDefault="0059340D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11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вручением муниципальных наград, наград Алтайского края или наград Российской Федерации;</w:t>
      </w:r>
    </w:p>
    <w:p w:rsidR="00280243" w:rsidRPr="00BC1901" w:rsidRDefault="0059340D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12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 с участием в официальных мероприятиях, посвященных открытию (введению в эксплуатацию) социально-значимых объектов.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2.3</w:t>
      </w:r>
      <w:proofErr w:type="gramStart"/>
      <w:r w:rsidR="00F243B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представительским расходам и иным расходам, связанным с представительской деятельностью органов мест</w:t>
      </w:r>
      <w:r w:rsidR="00F243B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ного самоуправления </w:t>
      </w:r>
      <w:r w:rsidR="00CB751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Покровского</w:t>
      </w:r>
      <w:r w:rsidR="0059340D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F243B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не относятся расходы на организацию развлечений,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A503B2" w:rsidRPr="00BC1901" w:rsidRDefault="00A503B2" w:rsidP="00901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901A7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 СОСТАВ И ПОРЯДОК ФИНАНСИРОВАНИЯ, РАСХОДОВАНИЯСРЕДСТВ НА ПРЕДСТАВИТЕЛЬСКИЕ РАСХОДЫИ ИНЫЕ РАСХОДЫ, СВЯЗАННЫЕ С ПРЕДСТАВИТЕЛЬСКОЙ ДЕЯТЕЛЬНОСТЬЮ ОРГАНОВ МЕСТНОГО</w:t>
      </w:r>
      <w:r w:rsidR="001B353B"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САМОУПРАВЛЕНИЯ КЛЮЧЕВСКОГО</w:t>
      </w:r>
      <w:r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921A1C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3.1.</w:t>
      </w:r>
      <w:r w:rsidR="001B353B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Средства на представительские расходы и иные расходы, связанные с представительской деятельностью, планируются и ежегодно утверждаются в сметах </w:t>
      </w:r>
      <w:proofErr w:type="gramStart"/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расходов органов местного самоуправления</w:t>
      </w:r>
      <w:r w:rsidR="001D68C8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Покровского</w:t>
      </w:r>
      <w:r w:rsidR="0080797A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1B353B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 Алтайского к</w:t>
      </w:r>
      <w:r w:rsidR="00D04DCD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рая</w:t>
      </w:r>
      <w:proofErr w:type="gramEnd"/>
      <w:r w:rsidR="00D04DCD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 целевой статье 9990014711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(прочие выплаты по обязательствам государства</w:t>
      </w:r>
      <w:r w:rsidR="00F73FF7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(представительские расходы)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); 9990014760 (расходы, связанные с международной деятельностью) в размере, не превышающем 4 процента от расходов на оплату труда учреждения, 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утвержденных в б</w:t>
      </w:r>
      <w:r w:rsidR="001B353B"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юджете Ключевского</w:t>
      </w:r>
      <w:r w:rsidRPr="00BB7670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района согласно п. 2 ст. 264 Налогового кодекса РФ.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3.2. Финансирование расходов на прием делегаций осуществляется на основании распорядительного документа (программы мероприятия (плана, протокола встречи)) органа местного самоуправления муници</w:t>
      </w:r>
      <w:r w:rsidR="001B353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</w:t>
      </w:r>
      <w:r w:rsidR="00E118C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</w:t>
      </w:r>
      <w:r w:rsidR="00E118C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="00E118C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 (должностного лица), осуществляющего прием соответствующей делегации. Указанные расходы финансируются за счет средств местного бюджета при условии, если данные расходы не компенсируются за счет средств направляющей либо принимающей стороны.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3.3. Распорядительным документом: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а) утверждается программа мероприятия согласно Приложению № 1 с указанием цели участия в нем, состава участников мероприятия, даты и места проведения мероприятия;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б)</w:t>
      </w:r>
      <w:r w:rsidR="001B353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утверждается предельная сумма расходов на данное мероприятие и смета расходов на организацию мероприятия согласно </w:t>
      </w:r>
      <w:hyperlink r:id="rId8" w:history="1">
        <w:r w:rsidRPr="00BC1901">
          <w:rPr>
            <w:rFonts w:ascii="Arial" w:eastAsia="Times New Roman" w:hAnsi="Arial" w:cs="Arial"/>
            <w:color w:val="171717" w:themeColor="background2" w:themeShade="1A"/>
            <w:sz w:val="28"/>
            <w:szCs w:val="28"/>
            <w:bdr w:val="none" w:sz="0" w:space="0" w:color="auto" w:frame="1"/>
            <w:lang w:eastAsia="ru-RU"/>
          </w:rPr>
          <w:t>Приложению № </w:t>
        </w:r>
      </w:hyperlink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г) утверждается круг ответственных лиц за организацию и проведение мероприятия;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д) обозначаются источники финансирования расходов.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3.4. Проект распорядительного документа готовит лицо, ответственное за проведение мероприятия.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Смета расходов на организацию мероприятия согласовывается с 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бухгалтером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и утверждается в пределах, имеющихся в распоряжении средств местного бюджета на данный вид расходов.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Представительские расходы и иные расходы, связанные с представительской</w:t>
      </w:r>
      <w:r w:rsidR="00F73FF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деятельностью, на сумму свыше 2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00 тысяч рублей, ут</w:t>
      </w:r>
      <w:r w:rsidR="00EA3FB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верждаются решением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E8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Покровского сельского Собрания 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депутатов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Ключевского района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3.5.</w:t>
      </w:r>
      <w:r w:rsidR="00EA3FB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Размер представительских расходов и иных расходов, связанных с представительской деятельностью, устанавливается в соответствии с предельными нормативами ра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сходов за счет средств </w:t>
      </w:r>
      <w:r w:rsidR="000F112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местного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бюджета согласно </w:t>
      </w:r>
      <w:hyperlink r:id="rId9" w:history="1">
        <w:r w:rsidRPr="00BC1901">
          <w:rPr>
            <w:rFonts w:ascii="Arial" w:eastAsia="Times New Roman" w:hAnsi="Arial" w:cs="Arial"/>
            <w:color w:val="171717" w:themeColor="background2" w:themeShade="1A"/>
            <w:sz w:val="28"/>
            <w:szCs w:val="28"/>
            <w:bdr w:val="none" w:sz="0" w:space="0" w:color="auto" w:frame="1"/>
            <w:lang w:eastAsia="ru-RU"/>
          </w:rPr>
          <w:t>Приложениям №№ 3</w:t>
        </w:r>
      </w:hyperlink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, </w:t>
      </w:r>
      <w:hyperlink r:id="rId10" w:history="1">
        <w:r w:rsidRPr="00BC1901">
          <w:rPr>
            <w:rFonts w:ascii="Arial" w:eastAsia="Times New Roman" w:hAnsi="Arial" w:cs="Arial"/>
            <w:color w:val="171717" w:themeColor="background2" w:themeShade="1A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, 5 к настоящему Положению.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3.6. Представительские расходы и иные расходы, связанные с представительской деятельностью, осуществляются как наличными денежными средствами, так и безналичным путем согласно заключенным договорам/контрактам.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3.7. Выдача денежных средств под отчет на представительские расходы и иные расходы, связанные с представительской деятельностью, производится должностному лицу, уполномоченному на это соответствующим распоряжением.</w:t>
      </w:r>
    </w:p>
    <w:p w:rsidR="00E118C3" w:rsidRPr="00BC1901" w:rsidRDefault="00E118C3" w:rsidP="00BD161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BD161D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4.ПОРЯДОК ДОКУМЕНТАЛЬНОГО ОФОРМЛЕНИЯ И ОТРАЖЕНИЯ В БУХГАЛТЕРСКОМ УЧЁТЕ ПРЕДСТАВИТЕЛЬСКИХ РАСХОДОВИ ИНЫХ РАСХОДОВ, СВЯЗАННЫХ С ПРЕДСТАВИТЕЛЬСКОЙ ДЕЯТЕЛЬНОСТЬЮ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4.1. Расходование сре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4.2. По окончании мероприятия ответственным за проведение мероприятия (отчетным лицом), составляется отчет (</w:t>
      </w:r>
      <w:hyperlink r:id="rId11" w:history="1">
        <w:r w:rsidRPr="00BC1901">
          <w:rPr>
            <w:rFonts w:ascii="Arial" w:eastAsia="Times New Roman" w:hAnsi="Arial" w:cs="Arial"/>
            <w:color w:val="171717" w:themeColor="background2" w:themeShade="1A"/>
            <w:sz w:val="28"/>
            <w:szCs w:val="28"/>
            <w:bdr w:val="none" w:sz="0" w:space="0" w:color="auto" w:frame="1"/>
            <w:lang w:eastAsia="ru-RU"/>
          </w:rPr>
          <w:t>Приложения № </w:t>
        </w:r>
      </w:hyperlink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6, </w:t>
      </w:r>
      <w:hyperlink r:id="rId12" w:history="1">
        <w:r w:rsidRPr="00BC1901">
          <w:rPr>
            <w:rFonts w:ascii="Arial" w:eastAsia="Times New Roman" w:hAnsi="Arial" w:cs="Arial"/>
            <w:color w:val="171717" w:themeColor="background2" w:themeShade="1A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), подтверждающий фактически произведенные расходы, с приложением к нему первичных оправдательных документов.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</w:t>
      </w:r>
      <w:r w:rsidR="0080797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оставив в бухгалтерию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авансовый отчет с приложением к нему отчета о произведенных представительских расходах и оправдательных документов и/или вернуть неиспользованные денежные средства.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4.3. Затраты на расходы подтверждаются следующими документами: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правовой акт об осуществлении расходов и (или) программа мероприятий (план, протокол встречи, заседания);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смета по проведению мероприятия;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акт о списании материальных запасов установленной формы, подписанный должностным лицом;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список участников мероприятия, включая состав делегации принимающей стороны;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документы, подтверждающие проживание в гостинице и проезд к месту проведения мероприятия и обратно;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кассовый чек, товарный чек, квитанция или другой документ, подтверждающий прием денежных средств за соответствующие товары, работы, услуги;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отчет о произведенных представительских расходах;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- авансовый отчет материально ответственного лица.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Указанные доку</w:t>
      </w:r>
      <w:r w:rsidR="00383C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менты предоставляются в бухгалтерию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лицом, ответственным за проведение мероприятий.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4.4. Приобретенные материальные ценности подлежат оприходованию и отражаются в бухгалтерском учете органов местного самоуправления муници</w:t>
      </w:r>
      <w:r w:rsidR="00471C3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83C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A6221A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383C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83C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F73FF7" w:rsidRPr="00BC1901" w:rsidRDefault="00F73FF7" w:rsidP="00F47B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B129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b/>
          <w:b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5. ОТВЕТСТВЕННОСТЬ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 1.</w:t>
      </w:r>
      <w:r w:rsidR="00471C37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Ответственность за своевременность представления отчетных документов несет ответственное лицо, за целевое испо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льзование средств бюджета </w:t>
      </w:r>
      <w:r w:rsidR="00B1290F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Покровского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– руководитель органа местного самоуправления.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2. В случае нецелевого испо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льзования средств бюджета</w:t>
      </w:r>
      <w:r w:rsidR="00FD5E4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Покровского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на представительские расходы и иные расходы, связанные с представительской деятельностью, должностные лица несут ответственность, предусмотренную действующим законодательством Российской Федерации.</w:t>
      </w: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471C37" w:rsidRPr="00BC1901" w:rsidRDefault="00471C3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F73FF7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73FF7" w:rsidRPr="00BC1901" w:rsidRDefault="00F73FF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F73FF7" w:rsidRPr="00BC1901" w:rsidRDefault="00F73FF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24D88" w:rsidRPr="00BC1901" w:rsidRDefault="00224D88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F73FF7" w:rsidRPr="00BC1901" w:rsidRDefault="00F73FF7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280243" w:rsidRPr="00BC1901" w:rsidRDefault="00280243" w:rsidP="008F576C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к Положению</w:t>
      </w:r>
      <w:r w:rsidR="008F576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  <w:r w:rsidR="008F576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8F576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="008F576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 представительской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деятельностью</w:t>
      </w:r>
      <w:r w:rsidR="00224D8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  <w:r w:rsidR="008F576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</w:t>
      </w:r>
      <w:r w:rsidR="00224D8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льское поселение Покровский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сельсовет</w:t>
      </w:r>
      <w:r w:rsidR="00224D88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652B89" w:rsidRPr="00BC1901" w:rsidRDefault="00652B89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576C" w:rsidRPr="00BC1901" w:rsidRDefault="008F576C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1940C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280243" w:rsidRPr="00BC1901" w:rsidRDefault="00280243" w:rsidP="001940C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ПРОВЕДЕНИЯ ПРЕДСТАВИТЕЛЬСКИХ МЕРОПРИЯТИЙ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 местного самоуправления</w:t>
      </w:r>
    </w:p>
    <w:p w:rsidR="00652B89" w:rsidRPr="00BC1901" w:rsidRDefault="00652B89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Цель проведения (вопросы) 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Дата проведения: с "____" ___________ 20___ г. по "____" ____________20___ г.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Место проведения: _________________________________________________________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Приглашенные должностные лица: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 чел.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Со стороны учреждения планируется участие следующих лиц: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________________________________________</w:t>
      </w:r>
      <w:r w:rsidR="001940C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</w:t>
      </w:r>
      <w:r w:rsidR="001940C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________________________________________</w:t>
      </w:r>
      <w:r w:rsidR="001940C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</w:t>
      </w:r>
    </w:p>
    <w:p w:rsidR="00280243" w:rsidRPr="00BC1901" w:rsidRDefault="001940CE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_______ чел.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5890"/>
        <w:gridCol w:w="1878"/>
        <w:gridCol w:w="1879"/>
      </w:tblGrid>
      <w:tr w:rsidR="00BC1901" w:rsidRPr="00BC1901" w:rsidTr="00280243">
        <w:trPr>
          <w:trHeight w:val="240"/>
          <w:jc w:val="center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Представительские мероприятия       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Дата  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Время  </w:t>
            </w:r>
          </w:p>
        </w:tc>
      </w:tr>
      <w:tr w:rsidR="00BC1901" w:rsidRPr="00BC1901" w:rsidTr="00280243">
        <w:trPr>
          <w:trHeight w:val="24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i/>
                <w:iCs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BC1901" w:rsidRPr="00BC1901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BC1901" w:rsidRPr="00BC1901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652B89" w:rsidRPr="00BC1901" w:rsidRDefault="00652B89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Ответственное лицо: ________________/_________________</w:t>
      </w: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3A26" w:rsidRPr="00BC1901" w:rsidRDefault="008F3A26" w:rsidP="00C173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8F3A26" w:rsidRPr="00BC1901" w:rsidRDefault="008F3A26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8F3A26">
      <w:pPr>
        <w:shd w:val="clear" w:color="auto" w:fill="FFFFFF"/>
        <w:spacing w:after="0" w:line="240" w:lineRule="auto"/>
        <w:ind w:left="4962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Приложение № 2</w:t>
      </w:r>
    </w:p>
    <w:p w:rsidR="00817BAC" w:rsidRPr="00BC1901" w:rsidRDefault="00817BAC" w:rsidP="008F3A26">
      <w:pPr>
        <w:shd w:val="clear" w:color="auto" w:fill="FFFFFF"/>
        <w:spacing w:after="0" w:line="240" w:lineRule="atLeast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BC1901" w:rsidRDefault="00817BAC" w:rsidP="008F3A26">
      <w:pPr>
        <w:shd w:val="clear" w:color="auto" w:fill="FFFFFF"/>
        <w:spacing w:after="0" w:line="240" w:lineRule="atLeast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BC1901" w:rsidRDefault="008F3A26" w:rsidP="008F3A26">
      <w:pPr>
        <w:shd w:val="clear" w:color="auto" w:fill="FFFFFF"/>
        <w:spacing w:after="0" w:line="240" w:lineRule="atLeast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и иных расходах,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связанных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 представительской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деятельностью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органов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местного самоуправления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ельское поселение Покровский сельсовет 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BC1901" w:rsidRDefault="00652B89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070E7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СМЕТА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Место проведения 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"____" __________ 20___ г.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Приглашенные лица в кол-ве ___________ чел.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Официальные участники со стороны учреждения _______ чел.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8032"/>
        <w:gridCol w:w="1343"/>
      </w:tblGrid>
      <w:tr w:rsidR="00BC1901" w:rsidRPr="00BC1901" w:rsidTr="00280243">
        <w:trPr>
          <w:trHeight w:val="36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Суммы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(руб.)</w:t>
            </w:r>
          </w:p>
        </w:tc>
      </w:tr>
      <w:tr w:rsidR="00BC1901" w:rsidRPr="00BC1901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Расходы по официальному приему       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BC1901" w:rsidRPr="00BC1901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проведения переговоров, семинаров, конференций, «круглых столов», рабочих встреч, форумов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BC1901" w:rsidRPr="00BC1901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Оплата услуг переводчиков, не состоящих в штате организации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BC1901" w:rsidRPr="00BC1901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BC1901" w:rsidRPr="00BC1901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  <w:tr w:rsidR="00BC1901" w:rsidRPr="00BC1901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ИТОГО:                                                     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652B89" w:rsidRPr="00BC1901" w:rsidRDefault="00652B89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Обоснование расходов по каждому пункту.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Подпись ответственного лица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________________/ _______________/ 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 (подпись)         (Ф.И.О.)                   (должность)</w:t>
      </w: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652B89" w:rsidRPr="00BC1901" w:rsidRDefault="00652B89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131D46" w:rsidRPr="00BC1901" w:rsidRDefault="00131D46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131D46" w:rsidRPr="00BC1901" w:rsidRDefault="00131D46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131D46" w:rsidRPr="00BC1901" w:rsidRDefault="00131D46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131D46" w:rsidRPr="00BC1901" w:rsidRDefault="00131D46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131D46" w:rsidRPr="00BC1901" w:rsidRDefault="00131D46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131D46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Приложение № 3</w:t>
      </w:r>
    </w:p>
    <w:p w:rsidR="00817BAC" w:rsidRPr="00BC1901" w:rsidRDefault="00817BAC" w:rsidP="00131D46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BC1901" w:rsidRDefault="00817BAC" w:rsidP="00131D46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  <w:r w:rsidR="00131D4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="00131D4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и иных расходах, </w:t>
      </w:r>
      <w:proofErr w:type="gramStart"/>
      <w:r w:rsidR="00131D4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связанны</w:t>
      </w:r>
      <w:proofErr w:type="gramEnd"/>
      <w:r w:rsidR="000B259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BC1901" w:rsidRDefault="00817BAC" w:rsidP="00131D46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C1901" w:rsidRDefault="00817BAC" w:rsidP="00131D46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="00131D4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131D46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652B89" w:rsidRPr="00BC1901" w:rsidRDefault="00652B89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Нормы представительских расходов, связанных с приемом, направлением и (или) обслуживанием делегаций</w:t>
      </w:r>
      <w:r w:rsidR="00652B8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и отдельных лиц, участвующих в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мероприятиях,</w:t>
      </w:r>
      <w:r w:rsidR="00652B8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проводимых с участием органов местного самоуправления</w:t>
      </w:r>
      <w:r w:rsidR="000B259E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муници</w:t>
      </w:r>
      <w:r w:rsidR="00652B8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r w:rsidR="000352C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652B89" w:rsidRPr="00BC1901" w:rsidRDefault="00652B89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tbl>
      <w:tblPr>
        <w:tblW w:w="97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3043"/>
      </w:tblGrid>
      <w:tr w:rsidR="00BC1901" w:rsidRPr="00BC1901" w:rsidTr="00817BAC">
        <w:trPr>
          <w:trHeight w:val="360"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 статьи расходов         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Предельные нормативы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расходов      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Для руководителей делегаций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BC1901" w:rsidRPr="00BC1901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817BAC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Для членов делегации, </w:t>
            </w:r>
            <w:r w:rsidR="00280243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и          </w:t>
            </w:r>
            <w:r w:rsidR="00280243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сопровождающих лиц        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BC1901" w:rsidRPr="00BC1901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Бронирование гостиницы                      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по заявкам принимающей стороны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в размере 30 процентов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стоимости места за сутки</w:t>
            </w:r>
          </w:p>
        </w:tc>
      </w:tr>
      <w:tr w:rsidR="00BC1901" w:rsidRPr="00BC1901" w:rsidTr="00817BAC">
        <w:trPr>
          <w:trHeight w:val="1071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Оплата питания (в сутки на одного человека)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3000 руб.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 официальный прием (на одного человека в день)                 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до 3000 руб.            </w:t>
            </w:r>
          </w:p>
        </w:tc>
      </w:tr>
      <w:tr w:rsidR="00BC1901" w:rsidRPr="00BC1901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переговоров, семинаров, конференций, «круглых столов», рабочих встреч, форумов (на одного человека в день,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до 800 руб.            </w:t>
            </w:r>
          </w:p>
        </w:tc>
      </w:tr>
      <w:tr w:rsidR="00BC1901" w:rsidRPr="00BC1901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 оплату санитарно-гигиенических предметов (салфетки, разовая посуда и т.п.)</w:t>
            </w:r>
            <w:r w:rsidR="00652B89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и средств (на одного человека,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до 100 руб.</w:t>
            </w:r>
          </w:p>
        </w:tc>
      </w:tr>
      <w:tr w:rsidR="00BC1901" w:rsidRPr="00BC1901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Оплата проезда к месту проведения мероприятий и обратно   общественным воздушным</w:t>
            </w:r>
            <w:r w:rsidR="00652B89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(по стоимости билета </w:t>
            </w:r>
            <w:proofErr w:type="gramStart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эконом-класса</w:t>
            </w:r>
            <w:proofErr w:type="gramEnd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), железнодорожным, автомобильным (кроме легковых такси), водным транспортом делегаций и отдельных лиц    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 фактическим расходам с учетом утвержденных норм, установленных Порядком возмещения расходов, связанных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 служебными командировками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Обслуживание делегаций автомобильным транспортом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Канцелярские товары, в том числе с соответствующей символикой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2000 руб. на одного человека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Аренда помещений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или изготовление полиграфической продукции (поздравительных открыток, визиток, </w:t>
            </w:r>
            <w:proofErr w:type="spellStart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бейджиков</w:t>
            </w:r>
            <w:proofErr w:type="spellEnd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, благодарственных писем, грамот, приветственных адресов, приглашений), рамок для грамот и т.п.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проведением встреч с руководителями организаций, предприятий и учреждений муниципального района, жителями района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но не более 1 000 рублей на одного человека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организацией презентаций для инвесторов, партнеров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10 000 руб.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для чествования работников органов местного самоуправления в связи юбилейными датами (50, 55 лет и далее каждые пять лет)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не более 3000 руб.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Чествование граждан, внесших значительный вклад в развитие муниципального района, а также в связи с присвоением им почетного звания и (или) награждения Благодарственным письмом, Почетной грамотой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но не более 5 000 рублей на одного человека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мероприятиями по открытию социально-значимых объектов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но не более 20 000 рублей</w:t>
            </w:r>
          </w:p>
        </w:tc>
      </w:tr>
      <w:tr w:rsidR="00BC1901" w:rsidRPr="00BC1901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официальным посещением торжественных приемов, конференций, совещаний, презентаций и иных массовых мероприятий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но не более 10 000 рублей</w:t>
            </w:r>
          </w:p>
        </w:tc>
      </w:tr>
    </w:tbl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A01C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Приложение № 4</w:t>
      </w:r>
    </w:p>
    <w:p w:rsidR="004012E4" w:rsidRPr="00BC1901" w:rsidRDefault="00817BAC" w:rsidP="004012E4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 Положению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муниципального образования с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ельское поселение 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4012E4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Ключевского </w:t>
      </w:r>
    </w:p>
    <w:p w:rsidR="00817BAC" w:rsidRPr="00BC1901" w:rsidRDefault="00817BAC" w:rsidP="004012E4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района Алтайского края</w:t>
      </w:r>
    </w:p>
    <w:p w:rsidR="004012E4" w:rsidRPr="00BC1901" w:rsidRDefault="004012E4" w:rsidP="004012E4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p w:rsidR="00A01C48" w:rsidRPr="00BC1901" w:rsidRDefault="00A01C48" w:rsidP="004012E4">
      <w:pPr>
        <w:shd w:val="clear" w:color="auto" w:fill="FFFFFF"/>
        <w:spacing w:after="0" w:line="240" w:lineRule="atLeast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p w:rsidR="00A01C48" w:rsidRPr="00BC1901" w:rsidRDefault="00A01C48" w:rsidP="00A01C48">
      <w:pPr>
        <w:shd w:val="clear" w:color="auto" w:fill="FFFFFF"/>
        <w:spacing w:after="0" w:line="240" w:lineRule="atLeast"/>
        <w:ind w:left="4820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p w:rsidR="00E5200A" w:rsidRPr="00BC1901" w:rsidRDefault="00280243" w:rsidP="00A01C48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муниципального образования</w:t>
      </w:r>
    </w:p>
    <w:p w:rsidR="00280243" w:rsidRPr="00BC1901" w:rsidRDefault="00817BAC" w:rsidP="00A01C48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се</w:t>
      </w:r>
      <w:r w:rsidR="009343E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льское</w:t>
      </w:r>
      <w:proofErr w:type="gramEnd"/>
      <w:r w:rsidR="009343E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343E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поселенние</w:t>
      </w:r>
      <w:proofErr w:type="spellEnd"/>
      <w:r w:rsidR="009343E2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696"/>
        <w:gridCol w:w="1923"/>
        <w:gridCol w:w="1923"/>
      </w:tblGrid>
      <w:tr w:rsidR="00BC1901" w:rsidRPr="00BC1901" w:rsidTr="00280243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3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Приобретение</w:t>
            </w:r>
          </w:p>
        </w:tc>
      </w:tr>
      <w:tr w:rsidR="00BC1901" w:rsidRPr="00BC1901" w:rsidTr="0028024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 единица сувенирной продукции (по фактическим расходам, но не более) тыс.</w:t>
            </w:r>
            <w:r w:rsidR="00E5200A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 букет цветов, цветочная композиция (по фактическим расходам, но не более) тыс.</w:t>
            </w:r>
            <w:r w:rsidR="00E5200A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Проведение юбилейных, праздничных исторических и памятных мероприятий регионального и местного значения.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Юбилейные и праздничные даты предприятий, организаций, учреждений и их руководителей.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Проведение   торжественных приемов, организованных органами местного самоуправления муници</w:t>
            </w:r>
            <w:r w:rsidR="00E5200A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F245C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Покровский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Поздравление руководителей органов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самоуправления муници</w:t>
            </w:r>
            <w:r w:rsidR="00E5200A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F245C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Покровский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район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 в связи с юбилейными, праздничными (в том числе профессиональными праздниками), историческими и иными памятными датами.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Приемы делегаций органов власти и управления Российской Федерации, субъектов Российской Федерации, муниципальных образований, иностранных государств.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Вручение сувенирной продукции при выезде представителей органов местного самоуправления муници</w:t>
            </w:r>
            <w:r w:rsidR="00E5200A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r w:rsidR="00F245C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Покровский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E5200A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Ключевск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 в составе официальных делегаций и групп в иные населенные пункты.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при проведении мероприятий для возложения к мемориалам.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BC1901" w:rsidRPr="00BC1901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цветков (венков) для участия ритуальных мероприятий.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</w:tbl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DE173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E5200A" w:rsidRPr="00BC1901" w:rsidRDefault="00E5200A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Приложение № 5</w:t>
      </w:r>
    </w:p>
    <w:p w:rsidR="00817BAC" w:rsidRPr="00BC1901" w:rsidRDefault="00817BAC" w:rsidP="005335BB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BC1901" w:rsidRDefault="00817BAC" w:rsidP="005335BB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BC1901" w:rsidRDefault="00817BAC" w:rsidP="005335BB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5335B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="005335B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 представительской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деятельностью</w:t>
      </w:r>
    </w:p>
    <w:p w:rsidR="00817BAC" w:rsidRPr="00BC1901" w:rsidRDefault="00817BAC" w:rsidP="005335BB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C1901" w:rsidRDefault="00817BAC" w:rsidP="005335BB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335BB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DC33B2" w:rsidRPr="00BC1901" w:rsidRDefault="00DC33B2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C33B2" w:rsidRPr="00BC1901" w:rsidRDefault="00DC33B2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</w:p>
    <w:p w:rsidR="00280243" w:rsidRPr="00BC1901" w:rsidRDefault="00280243" w:rsidP="00DC33B2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Нормы расходов, связанных с приобретением продуктов питания и расходов на сервировку и обслуживание для залов заседаний, приемных</w:t>
      </w:r>
    </w:p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843"/>
        <w:gridCol w:w="1904"/>
      </w:tblGrid>
      <w:tr w:rsidR="00BC1901" w:rsidRPr="00BC1901" w:rsidTr="00280243">
        <w:trPr>
          <w:trHeight w:val="108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   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Залы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заседаний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Приемная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главы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района</w:t>
            </w:r>
          </w:p>
        </w:tc>
      </w:tr>
      <w:tr w:rsidR="00BC1901" w:rsidRPr="00BC1901" w:rsidTr="00280243">
        <w:trPr>
          <w:trHeight w:val="6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proofErr w:type="gramStart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Приобретение кофе, чая, напитков</w:t>
            </w:r>
            <w:r w:rsidR="00D65824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(питьевая вода, молоко, сливки),</w:t>
            </w:r>
            <w:r w:rsidR="00D65824"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кондитерских и выпечных изделий (печенье, конфеты и пр.), фруктов.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тыс. руб. в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месяц     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тыс. руб. в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месяц      </w:t>
            </w:r>
          </w:p>
        </w:tc>
      </w:tr>
      <w:tr w:rsidR="00BC1901" w:rsidRPr="00BC1901" w:rsidTr="00280243">
        <w:trPr>
          <w:trHeight w:val="60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Расходы на сервировку и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тыс. руб. в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месяц       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тыс. руб. в</w:t>
            </w:r>
          </w:p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месяц      </w:t>
            </w:r>
          </w:p>
        </w:tc>
      </w:tr>
    </w:tbl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52DF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DA66A3" w:rsidP="00DA66A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Приложение № 6</w:t>
      </w:r>
    </w:p>
    <w:p w:rsidR="00817BAC" w:rsidRPr="00BC1901" w:rsidRDefault="00817BAC" w:rsidP="00DA66A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BC1901" w:rsidRDefault="00817BAC" w:rsidP="00DA66A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BC1901" w:rsidRDefault="00817BAC" w:rsidP="00DA66A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DA66A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="00DA66A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с представительской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деятельностью</w:t>
      </w:r>
    </w:p>
    <w:p w:rsidR="00817BAC" w:rsidRPr="00BC1901" w:rsidRDefault="00817BAC" w:rsidP="00DA66A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C1901" w:rsidRDefault="00817BAC" w:rsidP="00DA66A3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="00DA66A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 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D65824" w:rsidRPr="00BC1901" w:rsidRDefault="00D65824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ПРОИЗВЕДЕННЫХ ПРЕДСТАВИТЕЛЬСКИХ РАСХОДА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Х(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ИНЫХ)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                   (наименование учреждения)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соответствии с распоряжением ___________________________(ОМС) от «___»______ 20__ года проведено мероприятие____________________________________________________________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                     (наименование мероприятия)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Место проведения мероприятия _________________________________.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Цель проведения мероприятия __________________________________.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Количество присутствующих: ________________ чел.,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представители учреждения __________________ чел.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Приглашенные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_______________________ чел.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Общая сумма расходов на проведение мероприятия составила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_________________рублей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(____________________) (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сумма прописью)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том числе: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4"/>
        <w:gridCol w:w="2337"/>
        <w:gridCol w:w="2584"/>
      </w:tblGrid>
      <w:tr w:rsidR="00BC1901" w:rsidRPr="00BC1901" w:rsidTr="0028024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Сумма в рублях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Подтверждающие документы</w:t>
            </w:r>
          </w:p>
        </w:tc>
      </w:tr>
      <w:tr w:rsidR="00BC1901" w:rsidRPr="00BC1901" w:rsidTr="00280243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D65824" w:rsidRPr="00BC1901" w:rsidRDefault="00D65824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______ листах.</w:t>
      </w:r>
    </w:p>
    <w:p w:rsidR="00D65824" w:rsidRPr="00BC1901" w:rsidRDefault="00D65824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Подпись ответственного лица _______________/_____________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65824" w:rsidRPr="00BC1901" w:rsidRDefault="00D65824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B207EC" w:rsidRPr="00BC1901" w:rsidRDefault="00B207E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B207EC" w:rsidRPr="00BC1901" w:rsidRDefault="00B207E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B207EC" w:rsidRPr="00BC1901" w:rsidRDefault="00B207EC" w:rsidP="00F47B7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BD37E9" w:rsidP="00BD37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  <w:r w:rsidR="00280243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Приложение № 7</w:t>
      </w:r>
    </w:p>
    <w:p w:rsidR="00817BAC" w:rsidRPr="00BC1901" w:rsidRDefault="00817BAC" w:rsidP="00BD37E9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lastRenderedPageBreak/>
        <w:t>к Положению</w:t>
      </w:r>
    </w:p>
    <w:p w:rsidR="00817BAC" w:rsidRPr="00BC1901" w:rsidRDefault="00817BAC" w:rsidP="00BD37E9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BC1901" w:rsidRDefault="00817BAC" w:rsidP="00BD37E9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  <w:r w:rsidR="00BD37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BC1901" w:rsidRDefault="00817BAC" w:rsidP="00BD37E9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BC1901" w:rsidRDefault="00817BAC" w:rsidP="00BD37E9">
      <w:pPr>
        <w:shd w:val="clear" w:color="auto" w:fill="FFFFFF"/>
        <w:spacing w:after="0" w:line="240" w:lineRule="auto"/>
        <w:ind w:left="4962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сельское поселение </w:t>
      </w:r>
      <w:r w:rsidR="00F245CC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Покровский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BD37E9"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Ключевского района Алтайского края</w:t>
      </w:r>
    </w:p>
    <w:p w:rsidR="00D65824" w:rsidRPr="00BC1901" w:rsidRDefault="00D65824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О ПРОИЗВЕДЕННЫХ ПРЕДСТАВИТЕЛЬСКИХ РАСХОДА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Х(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ИНЫХ)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 (наименование мероприятия, реквизиты распорядительного документа)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были проведены ____________________________________________________________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                               (наименование расходов)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Присутствовали на мероприятии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Представители организации: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1. 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2. 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3. _______________________________________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Приобретенные материальные ценности использованы </w:t>
      </w:r>
      <w:proofErr w:type="gramStart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:</w:t>
      </w: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1. Вручение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415"/>
        <w:gridCol w:w="2949"/>
        <w:gridCol w:w="1653"/>
        <w:gridCol w:w="1023"/>
      </w:tblGrid>
      <w:tr w:rsidR="00BC1901" w:rsidRPr="00BC1901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Должностное лицо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BC1901" w:rsidRPr="00BC1901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2. Иные цели (указать какие) ___________________________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385"/>
        <w:gridCol w:w="2919"/>
        <w:gridCol w:w="1653"/>
        <w:gridCol w:w="1023"/>
      </w:tblGrid>
      <w:tr w:rsidR="00BC1901" w:rsidRPr="00BC1901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Должностное лицо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(Ф.И.О.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1901"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BC1901" w:rsidRPr="00BC1901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BC1901" w:rsidRDefault="00280243" w:rsidP="00F47B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D65824" w:rsidRPr="00BC1901" w:rsidRDefault="00D65824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</w:t>
      </w:r>
    </w:p>
    <w:p w:rsidR="00D65824" w:rsidRPr="00BC1901" w:rsidRDefault="00D65824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 листах.</w:t>
      </w:r>
    </w:p>
    <w:p w:rsidR="00D65824" w:rsidRPr="00BC1901" w:rsidRDefault="00D65824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280243" w:rsidRPr="00BC1901" w:rsidRDefault="00280243" w:rsidP="00F47B7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171717" w:themeColor="background2" w:themeShade="1A"/>
          <w:sz w:val="28"/>
          <w:szCs w:val="28"/>
          <w:lang w:eastAsia="ru-RU"/>
        </w:rPr>
      </w:pPr>
      <w:r w:rsidRPr="00BC1901">
        <w:rPr>
          <w:rFonts w:ascii="Arial" w:eastAsia="Times New Roman" w:hAnsi="Arial" w:cs="Arial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Подпись ответственного лица ______________/_____________</w:t>
      </w:r>
    </w:p>
    <w:p w:rsidR="00FC032B" w:rsidRPr="00BC1901" w:rsidRDefault="00FC032B" w:rsidP="00F47B70">
      <w:pPr>
        <w:ind w:left="720"/>
        <w:jc w:val="both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BC1901">
        <w:rPr>
          <w:rFonts w:ascii="Arial" w:hAnsi="Arial" w:cs="Arial"/>
          <w:color w:val="171717" w:themeColor="background2" w:themeShade="1A"/>
          <w:sz w:val="28"/>
          <w:szCs w:val="28"/>
        </w:rPr>
        <w:t xml:space="preserve">  </w:t>
      </w:r>
    </w:p>
    <w:sectPr w:rsidR="00FC032B" w:rsidRPr="00BC1901" w:rsidSect="008F3A2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069"/>
    <w:multiLevelType w:val="multilevel"/>
    <w:tmpl w:val="172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92FD3"/>
    <w:multiLevelType w:val="hybridMultilevel"/>
    <w:tmpl w:val="F4F0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11C1"/>
    <w:multiLevelType w:val="hybridMultilevel"/>
    <w:tmpl w:val="86445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A4F80"/>
    <w:multiLevelType w:val="hybridMultilevel"/>
    <w:tmpl w:val="313C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C"/>
    <w:rsid w:val="00000637"/>
    <w:rsid w:val="000138FC"/>
    <w:rsid w:val="000156CE"/>
    <w:rsid w:val="00015CDE"/>
    <w:rsid w:val="00027571"/>
    <w:rsid w:val="000352C3"/>
    <w:rsid w:val="0005482C"/>
    <w:rsid w:val="00056D2D"/>
    <w:rsid w:val="000623A7"/>
    <w:rsid w:val="00066A0D"/>
    <w:rsid w:val="00070E71"/>
    <w:rsid w:val="00080379"/>
    <w:rsid w:val="0009612C"/>
    <w:rsid w:val="000A0FA6"/>
    <w:rsid w:val="000A1DC0"/>
    <w:rsid w:val="000B259E"/>
    <w:rsid w:val="000B480F"/>
    <w:rsid w:val="000C02D3"/>
    <w:rsid w:val="000C0CAC"/>
    <w:rsid w:val="000F112F"/>
    <w:rsid w:val="000F4256"/>
    <w:rsid w:val="0010526A"/>
    <w:rsid w:val="00107A6A"/>
    <w:rsid w:val="00125EEE"/>
    <w:rsid w:val="00131D46"/>
    <w:rsid w:val="00132278"/>
    <w:rsid w:val="00136071"/>
    <w:rsid w:val="0013638A"/>
    <w:rsid w:val="00140765"/>
    <w:rsid w:val="001408CF"/>
    <w:rsid w:val="00154490"/>
    <w:rsid w:val="00154A1E"/>
    <w:rsid w:val="0016068C"/>
    <w:rsid w:val="0016213F"/>
    <w:rsid w:val="00181905"/>
    <w:rsid w:val="001940CE"/>
    <w:rsid w:val="001A13E9"/>
    <w:rsid w:val="001B353B"/>
    <w:rsid w:val="001C2A42"/>
    <w:rsid w:val="001C3D98"/>
    <w:rsid w:val="001C55AF"/>
    <w:rsid w:val="001D68C8"/>
    <w:rsid w:val="00203DD6"/>
    <w:rsid w:val="00215CA4"/>
    <w:rsid w:val="00221DA2"/>
    <w:rsid w:val="00224D88"/>
    <w:rsid w:val="0024023C"/>
    <w:rsid w:val="00271FE6"/>
    <w:rsid w:val="00272E77"/>
    <w:rsid w:val="002730E4"/>
    <w:rsid w:val="00273926"/>
    <w:rsid w:val="00280243"/>
    <w:rsid w:val="00281434"/>
    <w:rsid w:val="00286DEC"/>
    <w:rsid w:val="00294F50"/>
    <w:rsid w:val="002A4634"/>
    <w:rsid w:val="002C24E9"/>
    <w:rsid w:val="002C7E8A"/>
    <w:rsid w:val="00300C21"/>
    <w:rsid w:val="00304B24"/>
    <w:rsid w:val="003130FF"/>
    <w:rsid w:val="003174F7"/>
    <w:rsid w:val="003203A6"/>
    <w:rsid w:val="0033134A"/>
    <w:rsid w:val="003448F3"/>
    <w:rsid w:val="00374A4C"/>
    <w:rsid w:val="00383CE9"/>
    <w:rsid w:val="003A09F9"/>
    <w:rsid w:val="003A4FA2"/>
    <w:rsid w:val="003B36F6"/>
    <w:rsid w:val="003B4B71"/>
    <w:rsid w:val="003F79E5"/>
    <w:rsid w:val="004008E9"/>
    <w:rsid w:val="004012E4"/>
    <w:rsid w:val="00401C55"/>
    <w:rsid w:val="00417D85"/>
    <w:rsid w:val="00432AC3"/>
    <w:rsid w:val="004546F7"/>
    <w:rsid w:val="00471C37"/>
    <w:rsid w:val="00481C18"/>
    <w:rsid w:val="00483EB8"/>
    <w:rsid w:val="00486716"/>
    <w:rsid w:val="00487ABB"/>
    <w:rsid w:val="00487DF8"/>
    <w:rsid w:val="004A1FC6"/>
    <w:rsid w:val="004A334F"/>
    <w:rsid w:val="004B4B60"/>
    <w:rsid w:val="004D6571"/>
    <w:rsid w:val="00513C53"/>
    <w:rsid w:val="00516FA6"/>
    <w:rsid w:val="00516FB2"/>
    <w:rsid w:val="005335BB"/>
    <w:rsid w:val="0055605C"/>
    <w:rsid w:val="00556FC6"/>
    <w:rsid w:val="00575738"/>
    <w:rsid w:val="0058144F"/>
    <w:rsid w:val="00584225"/>
    <w:rsid w:val="00590E05"/>
    <w:rsid w:val="0059340D"/>
    <w:rsid w:val="00597152"/>
    <w:rsid w:val="005A04A9"/>
    <w:rsid w:val="005B1A59"/>
    <w:rsid w:val="005C2929"/>
    <w:rsid w:val="005D3C1D"/>
    <w:rsid w:val="005D7695"/>
    <w:rsid w:val="005E5464"/>
    <w:rsid w:val="005F0465"/>
    <w:rsid w:val="005F5C2A"/>
    <w:rsid w:val="005F6CB9"/>
    <w:rsid w:val="00610757"/>
    <w:rsid w:val="006164C8"/>
    <w:rsid w:val="00634E40"/>
    <w:rsid w:val="00644265"/>
    <w:rsid w:val="00644C39"/>
    <w:rsid w:val="00652B89"/>
    <w:rsid w:val="00662CF4"/>
    <w:rsid w:val="006670A9"/>
    <w:rsid w:val="006672A7"/>
    <w:rsid w:val="00673B5E"/>
    <w:rsid w:val="00686CE1"/>
    <w:rsid w:val="00687C4A"/>
    <w:rsid w:val="0069268F"/>
    <w:rsid w:val="00693794"/>
    <w:rsid w:val="00696252"/>
    <w:rsid w:val="006B16F7"/>
    <w:rsid w:val="006D0EBA"/>
    <w:rsid w:val="006D6848"/>
    <w:rsid w:val="006E0506"/>
    <w:rsid w:val="00700E8B"/>
    <w:rsid w:val="007103F0"/>
    <w:rsid w:val="00722613"/>
    <w:rsid w:val="00733EF8"/>
    <w:rsid w:val="00750531"/>
    <w:rsid w:val="00756B34"/>
    <w:rsid w:val="007667D7"/>
    <w:rsid w:val="007673E0"/>
    <w:rsid w:val="007903E7"/>
    <w:rsid w:val="007B4679"/>
    <w:rsid w:val="007C3169"/>
    <w:rsid w:val="007D39F5"/>
    <w:rsid w:val="007D5B38"/>
    <w:rsid w:val="007D6EA0"/>
    <w:rsid w:val="008041FA"/>
    <w:rsid w:val="0080797A"/>
    <w:rsid w:val="00817BAC"/>
    <w:rsid w:val="00841E0D"/>
    <w:rsid w:val="00842DFF"/>
    <w:rsid w:val="00885163"/>
    <w:rsid w:val="00893129"/>
    <w:rsid w:val="008A176F"/>
    <w:rsid w:val="008A5BBE"/>
    <w:rsid w:val="008B114E"/>
    <w:rsid w:val="008F3A26"/>
    <w:rsid w:val="008F576C"/>
    <w:rsid w:val="00901A79"/>
    <w:rsid w:val="009072B1"/>
    <w:rsid w:val="00913558"/>
    <w:rsid w:val="00921A1C"/>
    <w:rsid w:val="00924180"/>
    <w:rsid w:val="00925BC6"/>
    <w:rsid w:val="009343E2"/>
    <w:rsid w:val="00950E8B"/>
    <w:rsid w:val="00972436"/>
    <w:rsid w:val="00983580"/>
    <w:rsid w:val="009B418D"/>
    <w:rsid w:val="009E7267"/>
    <w:rsid w:val="009F6DFA"/>
    <w:rsid w:val="00A00FE5"/>
    <w:rsid w:val="00A01C48"/>
    <w:rsid w:val="00A06358"/>
    <w:rsid w:val="00A27307"/>
    <w:rsid w:val="00A35747"/>
    <w:rsid w:val="00A409BC"/>
    <w:rsid w:val="00A4574B"/>
    <w:rsid w:val="00A503B2"/>
    <w:rsid w:val="00A513D3"/>
    <w:rsid w:val="00A6221A"/>
    <w:rsid w:val="00A6387F"/>
    <w:rsid w:val="00A87AAB"/>
    <w:rsid w:val="00AD06F5"/>
    <w:rsid w:val="00AF1697"/>
    <w:rsid w:val="00AF2814"/>
    <w:rsid w:val="00AF722A"/>
    <w:rsid w:val="00B026C3"/>
    <w:rsid w:val="00B03ED0"/>
    <w:rsid w:val="00B1290F"/>
    <w:rsid w:val="00B20467"/>
    <w:rsid w:val="00B207EC"/>
    <w:rsid w:val="00B24CE3"/>
    <w:rsid w:val="00B54863"/>
    <w:rsid w:val="00B56940"/>
    <w:rsid w:val="00B62AA3"/>
    <w:rsid w:val="00B72957"/>
    <w:rsid w:val="00B84AF4"/>
    <w:rsid w:val="00B8606C"/>
    <w:rsid w:val="00B9058A"/>
    <w:rsid w:val="00B93DFC"/>
    <w:rsid w:val="00BA240E"/>
    <w:rsid w:val="00BA79EB"/>
    <w:rsid w:val="00BB7670"/>
    <w:rsid w:val="00BC139E"/>
    <w:rsid w:val="00BC1901"/>
    <w:rsid w:val="00BD161D"/>
    <w:rsid w:val="00BD37E9"/>
    <w:rsid w:val="00BE5F09"/>
    <w:rsid w:val="00BF0066"/>
    <w:rsid w:val="00C10F17"/>
    <w:rsid w:val="00C15CEB"/>
    <w:rsid w:val="00C173EE"/>
    <w:rsid w:val="00C43AD2"/>
    <w:rsid w:val="00C46195"/>
    <w:rsid w:val="00C547E0"/>
    <w:rsid w:val="00C83161"/>
    <w:rsid w:val="00C84779"/>
    <w:rsid w:val="00CB7519"/>
    <w:rsid w:val="00CC2478"/>
    <w:rsid w:val="00CF5783"/>
    <w:rsid w:val="00D04DCD"/>
    <w:rsid w:val="00D65824"/>
    <w:rsid w:val="00D750F4"/>
    <w:rsid w:val="00D76547"/>
    <w:rsid w:val="00D80512"/>
    <w:rsid w:val="00DA66A3"/>
    <w:rsid w:val="00DC33B2"/>
    <w:rsid w:val="00DD1E3D"/>
    <w:rsid w:val="00DD63B5"/>
    <w:rsid w:val="00DE173A"/>
    <w:rsid w:val="00E118C3"/>
    <w:rsid w:val="00E230B6"/>
    <w:rsid w:val="00E272E1"/>
    <w:rsid w:val="00E425CE"/>
    <w:rsid w:val="00E46F3C"/>
    <w:rsid w:val="00E5200A"/>
    <w:rsid w:val="00E649C1"/>
    <w:rsid w:val="00E7684D"/>
    <w:rsid w:val="00E83C12"/>
    <w:rsid w:val="00E83FEA"/>
    <w:rsid w:val="00E84265"/>
    <w:rsid w:val="00EA08AC"/>
    <w:rsid w:val="00EA3FB3"/>
    <w:rsid w:val="00EB1A8D"/>
    <w:rsid w:val="00EC7822"/>
    <w:rsid w:val="00ED3A0F"/>
    <w:rsid w:val="00F101FC"/>
    <w:rsid w:val="00F17A01"/>
    <w:rsid w:val="00F243B4"/>
    <w:rsid w:val="00F245CC"/>
    <w:rsid w:val="00F336FD"/>
    <w:rsid w:val="00F35790"/>
    <w:rsid w:val="00F47B70"/>
    <w:rsid w:val="00F52DF0"/>
    <w:rsid w:val="00F66BE1"/>
    <w:rsid w:val="00F72242"/>
    <w:rsid w:val="00F73FF7"/>
    <w:rsid w:val="00F86152"/>
    <w:rsid w:val="00FA25BF"/>
    <w:rsid w:val="00FA2C18"/>
    <w:rsid w:val="00FA6006"/>
    <w:rsid w:val="00FC032B"/>
    <w:rsid w:val="00FC4D5D"/>
    <w:rsid w:val="00FD5E4E"/>
    <w:rsid w:val="00FE0351"/>
    <w:rsid w:val="00FE168E"/>
    <w:rsid w:val="00FE643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C"/>
  </w:style>
  <w:style w:type="paragraph" w:styleId="1">
    <w:name w:val="heading 1"/>
    <w:basedOn w:val="a"/>
    <w:next w:val="a"/>
    <w:link w:val="10"/>
    <w:qFormat/>
    <w:rsid w:val="004B4B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243"/>
    <w:rPr>
      <w:color w:val="0000FF"/>
      <w:u w:val="single"/>
    </w:rPr>
  </w:style>
  <w:style w:type="paragraph" w:styleId="a9">
    <w:name w:val="No Spacing"/>
    <w:uiPriority w:val="1"/>
    <w:qFormat/>
    <w:rsid w:val="00C461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4B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A334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A33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C"/>
  </w:style>
  <w:style w:type="paragraph" w:styleId="1">
    <w:name w:val="heading 1"/>
    <w:basedOn w:val="a"/>
    <w:next w:val="a"/>
    <w:link w:val="10"/>
    <w:qFormat/>
    <w:rsid w:val="004B4B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243"/>
    <w:rPr>
      <w:color w:val="0000FF"/>
      <w:u w:val="single"/>
    </w:rPr>
  </w:style>
  <w:style w:type="paragraph" w:styleId="a9">
    <w:name w:val="No Spacing"/>
    <w:uiPriority w:val="1"/>
    <w:qFormat/>
    <w:rsid w:val="00C461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4B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A334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4A33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81177569BE26D5E6DD21F375D94E2C7584100D9E4FD88594E3316FB6EBE550E2841BA255AE737346397sBs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E81177569BE26D5E6DD21F375D94E2C7584100D9E4FD88594E3316FB6EBE550E2841BA255AE737346294sBs6D" TargetMode="External"/><Relationship Id="rId12" Type="http://schemas.openxmlformats.org/officeDocument/2006/relationships/hyperlink" Target="consultantplus://offline/ref=E1E81177569BE26D5E6DD21F375D94E2C7584100D9E4FD88594E3316FB6EBE550E2841BA255AE737346395sBs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E81177569BE26D5E6DD21F375D94E2C7584100D9E4FD88594E3316FB6EBE550E2841BA255AE737346395sBsE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E81177569BE26D5E6DD21F375D94E2C7584100D9E4FD88594E3316FB6EBE550E2841BA255AE73734629FsBs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E81177569BE26D5E6DD21F375D94E2C7584100D9E4FD88594E3316FB6EBE550E2841BA255AE737346291sBs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0E4A-2BC3-444F-84F9-37F9CC4E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17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Glava_rayona</dc:creator>
  <cp:keywords/>
  <dc:description/>
  <cp:lastModifiedBy>Pokrovka-ss</cp:lastModifiedBy>
  <cp:revision>262</cp:revision>
  <cp:lastPrinted>2024-12-09T02:12:00Z</cp:lastPrinted>
  <dcterms:created xsi:type="dcterms:W3CDTF">2024-12-01T06:28:00Z</dcterms:created>
  <dcterms:modified xsi:type="dcterms:W3CDTF">2024-12-09T08:24:00Z</dcterms:modified>
</cp:coreProperties>
</file>