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1FE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E3" w:rsidRDefault="0069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апреля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FE3" w:rsidRDefault="0069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460</w:t>
            </w:r>
          </w:p>
        </w:tc>
      </w:tr>
    </w:tbl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НАЦИОНАЛЬНОЙ СТРАТЕГИИ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И НАЦИОНАЛЬНОМ ПЛАНЕ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13.03.2012 N 297)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 части 1 статьи 5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Национальную </w:t>
      </w:r>
      <w:hyperlink w:anchor="Par48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противодействия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5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4. Руководителям федеральных органов исполнительной власти, иных государственных органов: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руководствуясь Национальной </w:t>
      </w:r>
      <w:hyperlink w:anchor="Par48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противодействия коррупции и Национальным </w:t>
      </w:r>
      <w:hyperlink w:anchor="Par135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организовать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мероприятий, предусмотренных планами;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Счетной палате Российской Федерации при представлении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от 11 января 1995 г. N 4-ФЗ "О Счетной палате Российской Федерации" </w:t>
      </w:r>
      <w:r>
        <w:rPr>
          <w:rFonts w:ascii="Calibri" w:hAnsi="Calibri" w:cs="Calibri"/>
        </w:rPr>
        <w:lastRenderedPageBreak/>
        <w:t>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апреля 2010 года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460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Утверждена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8"/>
      <w:bookmarkEnd w:id="3"/>
      <w:r>
        <w:rPr>
          <w:rFonts w:ascii="Calibri" w:hAnsi="Calibri" w:cs="Calibri"/>
          <w:b/>
          <w:bCs/>
        </w:rPr>
        <w:t>НАЦИОНАЛЬНАЯ СТРАТЕГИЯ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I. Общие положения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11.04.2014 N 226 утвержден </w:t>
      </w:r>
      <w:hyperlink r:id="rId10" w:history="1">
        <w:r>
          <w:rPr>
            <w:rFonts w:ascii="Calibri" w:hAnsi="Calibri" w:cs="Calibri"/>
            <w:color w:val="0000FF"/>
          </w:rPr>
          <w:t>Национальный план</w:t>
        </w:r>
      </w:hyperlink>
      <w:r>
        <w:rPr>
          <w:rFonts w:ascii="Calibri" w:hAnsi="Calibri" w:cs="Calibri"/>
        </w:rPr>
        <w:t xml:space="preserve"> противодействия коррупции на 2014 - 2015 годы.</w:t>
      </w: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Во исполнение Национального </w:t>
      </w:r>
      <w:hyperlink r:id="rId11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</w:t>
      </w:r>
      <w:proofErr w:type="gramStart"/>
      <w:r>
        <w:rPr>
          <w:rFonts w:ascii="Calibri" w:hAnsi="Calibri" w:cs="Calibri"/>
        </w:rPr>
        <w:t>приняты соответствующие организационные меры по предупреждению коррупции и активизирована</w:t>
      </w:r>
      <w:proofErr w:type="gramEnd"/>
      <w:r>
        <w:rPr>
          <w:rFonts w:ascii="Calibri" w:hAnsi="Calibri" w:cs="Calibri"/>
        </w:rPr>
        <w:t xml:space="preserve"> деятельность правоохранительных органов по борьбе с ней.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Анализ работы государственных и общественных институтов по исполнению Федерального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Национального </w:t>
      </w:r>
      <w:hyperlink r:id="rId1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</w:t>
      </w:r>
      <w:r>
        <w:rPr>
          <w:rFonts w:ascii="Calibri" w:hAnsi="Calibri" w:cs="Calibri"/>
        </w:rPr>
        <w:lastRenderedPageBreak/>
        <w:t>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rPr>
          <w:rFonts w:ascii="Calibri" w:hAnsi="Calibri" w:cs="Calibri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Национальная стратегия противодействия коррупции разработана: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исходя из анализа ситуации, связанной с различными проявлениями коррупции в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основании общей оценки эффективности существующей системы мер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 учетом мер по предупреждению коррупции и по борьбе с ней,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Организации Объединенных Наций против коррупции, </w:t>
      </w:r>
      <w:hyperlink r:id="rId15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6" w:history="1">
        <w:r>
          <w:rPr>
            <w:rFonts w:ascii="Calibri" w:hAnsi="Calibri" w:cs="Calibri"/>
            <w:color w:val="0000FF"/>
          </w:rPr>
          <w:t>плане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7" w:history="1">
        <w:r>
          <w:rPr>
            <w:rFonts w:ascii="Calibri" w:hAnsi="Calibri" w:cs="Calibri"/>
            <w:color w:val="0000FF"/>
          </w:rPr>
          <w:t>декларации</w:t>
        </w:r>
        <w:proofErr w:type="gramEnd"/>
      </w:hyperlink>
      <w:r>
        <w:rPr>
          <w:rFonts w:ascii="Calibri" w:hAnsi="Calibri" w:cs="Calibri"/>
        </w:rPr>
        <w:t xml:space="preserve"> прав человека и в Международном пакте об экономических, социальных и культурных правах.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II. Цель и задачи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III. Основные принципы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принципами Национальной стратегии противодействия коррупции являются: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признание коррупции одной из системных угроз безопасности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8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IV. Основные направления реализации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Национальная стратегия противодействия коррупции реализуется по следующим основным направлениям: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участия институтов гражданского общества в противодействии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rPr>
          <w:rFonts w:ascii="Calibri" w:hAnsi="Calibri" w:cs="Calibri"/>
        </w:rPr>
        <w:t xml:space="preserve"> государственных услуг;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совершенствование системы учета государственного имущества и оценки эффективности его использования;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расширение системы правового просвещения населения;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модернизация гражданского законодательства;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дальнейшее развитие правовой основы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совершенствование </w:t>
      </w:r>
      <w:proofErr w:type="gramStart"/>
      <w:r>
        <w:rPr>
          <w:rFonts w:ascii="Calibri" w:hAnsi="Calibri" w:cs="Calibri"/>
        </w:rPr>
        <w:t>работы подразделений кадровых служб федеральных органов исполнительной власти</w:t>
      </w:r>
      <w:proofErr w:type="gramEnd"/>
      <w:r>
        <w:rPr>
          <w:rFonts w:ascii="Calibri" w:hAnsi="Calibri" w:cs="Calibri"/>
        </w:rPr>
        <w:t xml:space="preserve"> и иных государственных органов по профилактике коррупционных и других правонарушений;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повышение эффективности исполнения судебных решений;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повышение денежного содержания и пенсионного обеспечения государственных и </w:t>
      </w:r>
      <w:r>
        <w:rPr>
          <w:rFonts w:ascii="Calibri" w:hAnsi="Calibri" w:cs="Calibri"/>
        </w:rPr>
        <w:lastRenderedPageBreak/>
        <w:t>муниципальных служащих;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t>V. Механизм реализации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Национальной стратегии противодействия коррупции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формировании и исполнении бюджетов всех уровней;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путем решения кадровых вопросов;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путем оперативного приведения: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ходе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9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27"/>
      <w:bookmarkEnd w:id="9"/>
      <w:r>
        <w:rPr>
          <w:rFonts w:ascii="Calibri" w:hAnsi="Calibri" w:cs="Calibri"/>
        </w:rPr>
        <w:t>Утвержден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Президентом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31 июля 2008 г. N Пр-1568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Указа Президента</w:t>
      </w:r>
      <w:proofErr w:type="gramEnd"/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апреля 2010 г. N 460)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35"/>
      <w:bookmarkEnd w:id="10"/>
      <w:r>
        <w:rPr>
          <w:rFonts w:ascii="Calibri" w:hAnsi="Calibri" w:cs="Calibri"/>
          <w:b/>
          <w:bCs/>
        </w:rPr>
        <w:t>НАЦИОНАЛЬНЫЙ ПЛАН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ПРОТИВОДЕЙСТВИЯ КОРРУПЦИИ НА 2010 - 2011 ГОДЫ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FE3" w:rsidRDefault="00691FE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E7561" w:rsidRDefault="00DE7561">
      <w:bookmarkStart w:id="11" w:name="_GoBack"/>
      <w:bookmarkEnd w:id="11"/>
    </w:p>
    <w:sectPr w:rsidR="00DE7561" w:rsidSect="00F7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E3"/>
    <w:rsid w:val="00691FE3"/>
    <w:rsid w:val="00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661A04712EB80BB3B152DCF54BDEFA51B2268D80E7FD7CB7F8CA6AA7DA9941EB005D6983FF5A454EBM" TargetMode="External"/><Relationship Id="rId13" Type="http://schemas.openxmlformats.org/officeDocument/2006/relationships/hyperlink" Target="consultantplus://offline/ref=98B661A04712EB80BB3B152DCF54BDEFA51F286DD60F7FD7CB7F8CA6AA57EDM" TargetMode="External"/><Relationship Id="rId18" Type="http://schemas.openxmlformats.org/officeDocument/2006/relationships/hyperlink" Target="consultantplus://offline/ref=98B661A04712EB80BB3B152DCF54BDEFA51A2767DC077FD7CB7F8CA6AA57ED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8B661A04712EB80BB3B152DCF54BDEFA51A2767DC077FD7CB7F8CA6AA7DA9941EB005D6983FF5AF54EBM" TargetMode="External"/><Relationship Id="rId12" Type="http://schemas.openxmlformats.org/officeDocument/2006/relationships/hyperlink" Target="consultantplus://offline/ref=98B661A04712EB80BB3B152DCF54BDEFA51A2767DC077FD7CB7F8CA6AA57EDM" TargetMode="External"/><Relationship Id="rId17" Type="http://schemas.openxmlformats.org/officeDocument/2006/relationships/hyperlink" Target="consultantplus://offline/ref=98B661A04712EB80BB3B152DCF54BDEFA51D2166DE0B7FD7CB7F8CA6AA57E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B661A04712EB80BB3B152DCF54BDEFA5192068D7077FD7CB7F8CA6AA7DA9941EB005D6983FF5AE54EBM" TargetMode="External"/><Relationship Id="rId20" Type="http://schemas.openxmlformats.org/officeDocument/2006/relationships/hyperlink" Target="consultantplus://offline/ref=98B661A04712EB80BB3B152DCF54BDEFA51B2268D80E7FD7CB7F8CA6AA7DA9941EB005D6983FF5A454E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661A04712EB80BB3B152DCF54BDEFA51B2268D80E7FD7CB7F8CA6AA7DA9941EB005D6983FF5A454EBM" TargetMode="External"/><Relationship Id="rId11" Type="http://schemas.openxmlformats.org/officeDocument/2006/relationships/hyperlink" Target="consultantplus://offline/ref=98B661A04712EB80BB3B152DCF54BDEFA51F286DD60F7FD7CB7F8CA6AA7DA9941EB005D6983FF4A854E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B661A04712EB80BB3B152DCF54BDEFA51D206BDA0A7FD7CB7F8CA6AA57EDM" TargetMode="External"/><Relationship Id="rId10" Type="http://schemas.openxmlformats.org/officeDocument/2006/relationships/hyperlink" Target="consultantplus://offline/ref=98B661A04712EB80BB3B152DCF54BDEFA5192068D7077FD7CB7F8CA6AA7DA9941EB005D6983FF5AE54EBM" TargetMode="External"/><Relationship Id="rId19" Type="http://schemas.openxmlformats.org/officeDocument/2006/relationships/hyperlink" Target="consultantplus://offline/ref=98B661A04712EB80BB3B152DCF54BDEFA5192068D7077FD7CB7F8CA6AA7DA9941EB005D6983FF5AE54E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B661A04712EB80BB3B152DCF54BDEFA51C296BD60F7FD7CB7F8CA6AA7DA9941EB005D6983FF5AE54E0M" TargetMode="External"/><Relationship Id="rId14" Type="http://schemas.openxmlformats.org/officeDocument/2006/relationships/hyperlink" Target="consultantplus://offline/ref=98B661A04712EB80BB3B152DCF54BDEFA51D206FDA0E7FD7CB7F8CA6AA57E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Каменская Татьяна Николаевна</cp:lastModifiedBy>
  <cp:revision>1</cp:revision>
  <dcterms:created xsi:type="dcterms:W3CDTF">2014-08-04T12:04:00Z</dcterms:created>
  <dcterms:modified xsi:type="dcterms:W3CDTF">2014-08-04T12:05:00Z</dcterms:modified>
</cp:coreProperties>
</file>