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C7797D" w:rsidP="00E53EF2">
      <w:pPr>
        <w:jc w:val="both"/>
      </w:pPr>
      <w:r>
        <w:t>10.10.</w:t>
      </w:r>
      <w:r w:rsidR="00301535">
        <w:t xml:space="preserve"> 2019</w:t>
      </w:r>
      <w:r w:rsidR="00E53EF2">
        <w:t xml:space="preserve">                                                                                                          </w:t>
      </w:r>
      <w:r w:rsidR="00301535">
        <w:t xml:space="preserve">             </w:t>
      </w:r>
      <w:r w:rsidR="00E53EF2">
        <w:t>№</w:t>
      </w:r>
      <w:r w:rsidR="00301535">
        <w:t xml:space="preserve"> </w:t>
      </w:r>
      <w:r w:rsidR="00A86993">
        <w:t>387</w:t>
      </w:r>
    </w:p>
    <w:p w:rsidR="00E53EF2" w:rsidRDefault="00E53EF2" w:rsidP="00E53EF2">
      <w:pPr>
        <w:jc w:val="center"/>
      </w:pPr>
      <w:r>
        <w:t>с</w:t>
      </w:r>
      <w:proofErr w:type="gramStart"/>
      <w:r>
        <w:t>.К</w:t>
      </w:r>
      <w:proofErr w:type="gramEnd"/>
      <w:r>
        <w:t>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Pr="000B02B8" w:rsidRDefault="00E53EF2" w:rsidP="00AE4960">
            <w:pPr>
              <w:rPr>
                <w:color w:val="FFFFFF" w:themeColor="background1"/>
              </w:rPr>
            </w:pPr>
            <w:r w:rsidRPr="00AE4960">
              <w:rPr>
                <w:sz w:val="28"/>
              </w:rPr>
              <w:t>О внесении изменений в постановление администрации Ключевского района  от</w:t>
            </w:r>
            <w:r w:rsidR="00A86993">
              <w:rPr>
                <w:sz w:val="28"/>
              </w:rPr>
              <w:t xml:space="preserve"> 29.12.2012 №912</w:t>
            </w:r>
            <w:r w:rsidR="000B02B8" w:rsidRPr="00AE4960">
              <w:rPr>
                <w:sz w:val="28"/>
              </w:rPr>
              <w:t xml:space="preserve"> «</w:t>
            </w:r>
            <w:r w:rsidRPr="00AE4960">
              <w:rPr>
                <w:sz w:val="28"/>
              </w:rPr>
              <w:t xml:space="preserve">Об утверждении  </w:t>
            </w:r>
            <w:bookmarkStart w:id="0" w:name="sub_1000"/>
            <w:r w:rsidR="000B02B8" w:rsidRPr="00AE4960">
              <w:rPr>
                <w:sz w:val="28"/>
              </w:rPr>
              <w:t>а</w:t>
            </w:r>
            <w:r w:rsidRPr="00AE4960">
              <w:rPr>
                <w:sz w:val="28"/>
              </w:rPr>
              <w:t>дминистративного регламента</w:t>
            </w:r>
            <w:r w:rsidRPr="00AE4960">
              <w:rPr>
                <w:sz w:val="28"/>
              </w:rPr>
              <w:br/>
              <w:t xml:space="preserve">по предоставлению   муниципальной  услуги </w:t>
            </w:r>
            <w:bookmarkEnd w:id="0"/>
            <w:r w:rsidRPr="00AE4960">
              <w:rPr>
                <w:sz w:val="28"/>
              </w:rPr>
              <w:t>«</w:t>
            </w:r>
            <w:r w:rsidR="00A86993" w:rsidRPr="00E0647F">
              <w:rPr>
                <w:color w:val="000000"/>
                <w:sz w:val="28"/>
                <w:szCs w:val="28"/>
                <w:lang w:eastAsia="ru-RU"/>
              </w:rPr>
              <w:t>Проведения проверок при осуществлении</w:t>
            </w:r>
            <w:r w:rsidR="00A86993">
              <w:rPr>
                <w:color w:val="000000"/>
                <w:sz w:val="28"/>
                <w:szCs w:val="28"/>
                <w:lang w:eastAsia="ru-RU"/>
              </w:rPr>
              <w:t xml:space="preserve"> </w:t>
            </w:r>
            <w:r w:rsidR="00A86993" w:rsidRPr="00E0647F">
              <w:rPr>
                <w:color w:val="000000"/>
                <w:sz w:val="28"/>
                <w:szCs w:val="28"/>
                <w:lang w:eastAsia="ru-RU"/>
              </w:rPr>
              <w:t>муниципального земельного контроля</w:t>
            </w:r>
            <w:r w:rsidRPr="00AE4960">
              <w:rPr>
                <w:sz w:val="28"/>
              </w:rPr>
              <w:t>».</w:t>
            </w: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r w:rsidR="00E53EF2" w:rsidRPr="00456AF0" w:rsidTr="00E53EF2">
        <w:trPr>
          <w:cantSplit/>
          <w:trHeight w:hRule="exact" w:val="1134"/>
        </w:trPr>
        <w:tc>
          <w:tcPr>
            <w:tcW w:w="5670" w:type="dxa"/>
          </w:tcPr>
          <w:p w:rsidR="00E53EF2" w:rsidRPr="00456AF0" w:rsidRDefault="00E53EF2" w:rsidP="00125D2B">
            <w:pPr>
              <w:rPr>
                <w:sz w:val="32"/>
                <w:szCs w:val="28"/>
              </w:rPr>
            </w:pPr>
          </w:p>
        </w:tc>
        <w:tc>
          <w:tcPr>
            <w:tcW w:w="4253" w:type="dxa"/>
            <w:gridSpan w:val="2"/>
          </w:tcPr>
          <w:p w:rsidR="00E53EF2" w:rsidRPr="00456AF0" w:rsidRDefault="00E53EF2" w:rsidP="00125D2B">
            <w:pPr>
              <w:spacing w:line="240" w:lineRule="exact"/>
              <w:rPr>
                <w:sz w:val="32"/>
                <w:szCs w:val="28"/>
              </w:rPr>
            </w:pPr>
          </w:p>
        </w:tc>
      </w:tr>
    </w:tbl>
    <w:p w:rsidR="00456AF0" w:rsidRPr="00456AF0" w:rsidRDefault="00456AF0" w:rsidP="00456AF0">
      <w:pPr>
        <w:ind w:right="-285" w:firstLine="709"/>
        <w:jc w:val="both"/>
        <w:rPr>
          <w:sz w:val="28"/>
        </w:rPr>
      </w:pPr>
      <w:proofErr w:type="gramStart"/>
      <w:r w:rsidRPr="00456AF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56AF0">
        <w:rPr>
          <w:sz w:val="28"/>
        </w:rPr>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w:t>
      </w:r>
      <w:proofErr w:type="gramEnd"/>
      <w:r w:rsidRPr="00456AF0">
        <w:rPr>
          <w:sz w:val="28"/>
        </w:rPr>
        <w:t xml:space="preserve"> </w:t>
      </w:r>
      <w:proofErr w:type="gramStart"/>
      <w:r w:rsidRPr="00456AF0">
        <w:rPr>
          <w:sz w:val="28"/>
        </w:rPr>
        <w:t>государственных и муниципальных услуг», в соответствии с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Pr="00456AF0">
        <w:rPr>
          <w:sz w:val="28"/>
          <w:szCs w:val="28"/>
        </w:rPr>
        <w:t xml:space="preserve"> и Уставом муниципального образования Ключевский район Алтайского края</w:t>
      </w:r>
      <w:r w:rsidRPr="00456AF0">
        <w:rPr>
          <w:sz w:val="28"/>
        </w:rPr>
        <w:t>.</w:t>
      </w:r>
      <w:proofErr w:type="gramEnd"/>
    </w:p>
    <w:p w:rsidR="007F275E" w:rsidRPr="00456AF0" w:rsidRDefault="007F275E" w:rsidP="00F543CF">
      <w:pPr>
        <w:ind w:right="-285"/>
        <w:jc w:val="both"/>
        <w:rPr>
          <w:sz w:val="32"/>
          <w:szCs w:val="28"/>
        </w:rPr>
      </w:pPr>
    </w:p>
    <w:p w:rsidR="00F543CF" w:rsidRDefault="00F543CF" w:rsidP="00F543CF">
      <w:pPr>
        <w:ind w:right="-285"/>
        <w:jc w:val="both"/>
        <w:rPr>
          <w:sz w:val="28"/>
          <w:szCs w:val="28"/>
        </w:rPr>
      </w:pPr>
    </w:p>
    <w:p w:rsidR="001D02EB" w:rsidRPr="00E53EF2" w:rsidRDefault="001D02EB"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t>ПОСТАНОВЛЯЮ:</w:t>
      </w:r>
    </w:p>
    <w:p w:rsidR="00F543CF" w:rsidRPr="00E53EF2" w:rsidRDefault="00F543CF" w:rsidP="001718D7">
      <w:pPr>
        <w:ind w:firstLine="708"/>
        <w:jc w:val="center"/>
        <w:rPr>
          <w:sz w:val="28"/>
          <w:szCs w:val="28"/>
        </w:rPr>
      </w:pPr>
    </w:p>
    <w:p w:rsidR="004833FE" w:rsidRPr="00E53EF2" w:rsidRDefault="00A000CD"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A86993">
        <w:rPr>
          <w:sz w:val="28"/>
          <w:szCs w:val="28"/>
        </w:rPr>
        <w:t>2.5</w:t>
      </w:r>
      <w:r w:rsidR="006F0EC4">
        <w:rPr>
          <w:sz w:val="28"/>
          <w:szCs w:val="28"/>
        </w:rPr>
        <w:t>.1</w:t>
      </w:r>
      <w:r w:rsidR="004833FE" w:rsidRPr="00A000CD">
        <w:rPr>
          <w:sz w:val="28"/>
          <w:szCs w:val="28"/>
        </w:rPr>
        <w:t xml:space="preserve"> </w:t>
      </w:r>
      <w:r w:rsidR="004833FE" w:rsidRPr="00E53EF2">
        <w:rPr>
          <w:sz w:val="28"/>
          <w:szCs w:val="28"/>
        </w:rPr>
        <w:t>изложить в следующей редакции:</w:t>
      </w:r>
    </w:p>
    <w:p w:rsidR="004833FE" w:rsidRPr="00E53EF2" w:rsidRDefault="00A86993" w:rsidP="00815A46">
      <w:pPr>
        <w:pStyle w:val="a4"/>
        <w:shd w:val="clear" w:color="auto" w:fill="FFFFFF"/>
        <w:ind w:left="0" w:firstLine="709"/>
        <w:jc w:val="both"/>
        <w:rPr>
          <w:sz w:val="28"/>
          <w:szCs w:val="28"/>
        </w:rPr>
      </w:pPr>
      <w:r>
        <w:rPr>
          <w:sz w:val="28"/>
          <w:szCs w:val="28"/>
        </w:rPr>
        <w:t>2.5</w:t>
      </w:r>
      <w:r w:rsidR="006F0EC4">
        <w:rPr>
          <w:sz w:val="28"/>
          <w:szCs w:val="28"/>
        </w:rPr>
        <w:t>.1</w:t>
      </w:r>
      <w:r w:rsidR="004833FE" w:rsidRPr="00E53EF2">
        <w:rPr>
          <w:sz w:val="28"/>
          <w:szCs w:val="28"/>
        </w:rPr>
        <w:t xml:space="preserve"> </w:t>
      </w:r>
      <w:r w:rsidR="004833FE"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E53EF2">
        <w:rPr>
          <w:rStyle w:val="blk"/>
          <w:sz w:val="28"/>
          <w:szCs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E97D65">
      <w:pPr>
        <w:pStyle w:val="a4"/>
        <w:shd w:val="clear" w:color="auto" w:fill="FFFFFF"/>
        <w:spacing w:after="200"/>
        <w:ind w:left="0"/>
        <w:contextualSpacing w:val="0"/>
        <w:jc w:val="both"/>
        <w:rPr>
          <w:sz w:val="28"/>
          <w:szCs w:val="28"/>
        </w:rPr>
      </w:pPr>
      <w:proofErr w:type="gramStart"/>
      <w:r w:rsidRPr="00E53EF2">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E53EF2">
        <w:rPr>
          <w:rStyle w:val="blk"/>
          <w:sz w:val="28"/>
          <w:szCs w:val="28"/>
        </w:rPr>
        <w:lastRenderedPageBreak/>
        <w:t>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C26615" w:rsidRPr="00E53EF2" w:rsidRDefault="00535E64" w:rsidP="00C07171">
      <w:pPr>
        <w:pStyle w:val="a4"/>
        <w:numPr>
          <w:ilvl w:val="0"/>
          <w:numId w:val="2"/>
        </w:numPr>
        <w:ind w:left="0" w:firstLine="0"/>
        <w:jc w:val="both"/>
        <w:rPr>
          <w:sz w:val="28"/>
          <w:szCs w:val="28"/>
        </w:rPr>
      </w:pPr>
      <w:r w:rsidRPr="002222EA">
        <w:rPr>
          <w:sz w:val="28"/>
          <w:szCs w:val="28"/>
        </w:rPr>
        <w:t>Раздел</w:t>
      </w:r>
      <w:r w:rsidR="00C02E86" w:rsidRPr="002222EA">
        <w:rPr>
          <w:sz w:val="28"/>
          <w:szCs w:val="28"/>
        </w:rPr>
        <w:t xml:space="preserve"> 2</w:t>
      </w:r>
      <w:r w:rsidR="00C02E86" w:rsidRPr="00E53EF2">
        <w:rPr>
          <w:sz w:val="28"/>
          <w:szCs w:val="28"/>
        </w:rPr>
        <w:t xml:space="preserve"> </w:t>
      </w:r>
      <w:r w:rsidR="007E4B83" w:rsidRPr="00E53EF2">
        <w:rPr>
          <w:color w:val="FF0000"/>
          <w:sz w:val="28"/>
          <w:szCs w:val="28"/>
        </w:rPr>
        <w:t xml:space="preserve"> </w:t>
      </w:r>
      <w:r w:rsidR="001F26F3" w:rsidRPr="00E53EF2">
        <w:rPr>
          <w:color w:val="FF0000"/>
          <w:sz w:val="28"/>
          <w:szCs w:val="28"/>
        </w:rPr>
        <w:t xml:space="preserve"> </w:t>
      </w:r>
      <w:r w:rsidR="001F26F3" w:rsidRPr="00E53EF2">
        <w:rPr>
          <w:sz w:val="28"/>
          <w:szCs w:val="28"/>
        </w:rPr>
        <w:t xml:space="preserve">дополнить </w:t>
      </w:r>
      <w:r w:rsidR="00A86993">
        <w:rPr>
          <w:sz w:val="28"/>
          <w:szCs w:val="28"/>
        </w:rPr>
        <w:t>подпунктом 2.10</w:t>
      </w:r>
      <w:r w:rsidR="001F26F3" w:rsidRPr="00E53EF2">
        <w:rPr>
          <w:sz w:val="28"/>
          <w:szCs w:val="28"/>
        </w:rPr>
        <w:t xml:space="preserve"> следующего содержания</w:t>
      </w:r>
      <w:r w:rsidR="00C26615" w:rsidRPr="00E53EF2">
        <w:rPr>
          <w:sz w:val="28"/>
          <w:szCs w:val="28"/>
        </w:rPr>
        <w:t>:</w:t>
      </w:r>
      <w:r w:rsidR="00C26615" w:rsidRPr="00E53EF2">
        <w:rPr>
          <w:color w:val="FF0000"/>
          <w:sz w:val="28"/>
          <w:szCs w:val="28"/>
        </w:rPr>
        <w:t xml:space="preserve"> </w:t>
      </w:r>
    </w:p>
    <w:p w:rsidR="00535E64" w:rsidRDefault="001F26F3" w:rsidP="00C07171">
      <w:pPr>
        <w:pStyle w:val="a4"/>
        <w:ind w:left="0"/>
        <w:jc w:val="both"/>
        <w:rPr>
          <w:color w:val="000000" w:themeColor="text1"/>
          <w:sz w:val="28"/>
          <w:szCs w:val="28"/>
        </w:rPr>
      </w:pPr>
      <w:r w:rsidRPr="00E53EF2">
        <w:rPr>
          <w:color w:val="000000" w:themeColor="text1"/>
          <w:sz w:val="28"/>
          <w:szCs w:val="28"/>
        </w:rPr>
        <w:t>«</w:t>
      </w:r>
      <w:r w:rsidR="00A86993">
        <w:rPr>
          <w:color w:val="000000" w:themeColor="text1"/>
          <w:sz w:val="28"/>
          <w:szCs w:val="28"/>
        </w:rPr>
        <w:t>2.10</w:t>
      </w:r>
      <w:r w:rsidR="00535E64">
        <w:rPr>
          <w:color w:val="000000" w:themeColor="text1"/>
          <w:sz w:val="28"/>
          <w:szCs w:val="28"/>
        </w:rPr>
        <w:t xml:space="preserve">  Требования к обеспечению условий доступности муниципальной услуги для лиц с ограниченной возможностью:</w:t>
      </w:r>
    </w:p>
    <w:p w:rsidR="00535E64" w:rsidRDefault="00535E64" w:rsidP="00C07171">
      <w:pPr>
        <w:pStyle w:val="a4"/>
        <w:ind w:left="0"/>
        <w:jc w:val="both"/>
        <w:rPr>
          <w:color w:val="000000" w:themeColor="text1"/>
          <w:sz w:val="28"/>
          <w:szCs w:val="28"/>
        </w:rPr>
      </w:pPr>
      <w:r>
        <w:rPr>
          <w:color w:val="000000" w:themeColor="text1"/>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35E64" w:rsidRDefault="00535E64" w:rsidP="00C07171">
      <w:pPr>
        <w:pStyle w:val="a4"/>
        <w:ind w:left="0"/>
        <w:jc w:val="both"/>
        <w:rPr>
          <w:sz w:val="28"/>
          <w:szCs w:val="28"/>
        </w:rPr>
      </w:pPr>
      <w:proofErr w:type="gramStart"/>
      <w:r>
        <w:rPr>
          <w:color w:val="000000" w:themeColor="text1"/>
          <w:sz w:val="28"/>
          <w:szCs w:val="28"/>
        </w:rPr>
        <w:t>- о</w:t>
      </w:r>
      <w:r w:rsidR="009F1F7A" w:rsidRPr="00E53EF2">
        <w:rPr>
          <w:color w:val="000000" w:themeColor="text1"/>
          <w:sz w:val="28"/>
          <w:szCs w:val="28"/>
        </w:rPr>
        <w:t>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Pr>
          <w:sz w:val="28"/>
          <w:szCs w:val="28"/>
        </w:rPr>
        <w:t>валидов и (или) детей-инвалидов;</w:t>
      </w:r>
      <w:proofErr w:type="gramEnd"/>
    </w:p>
    <w:p w:rsidR="00535E64" w:rsidRDefault="00535E64" w:rsidP="00C07171">
      <w:pPr>
        <w:pStyle w:val="a4"/>
        <w:ind w:left="0"/>
        <w:jc w:val="both"/>
        <w:rPr>
          <w:sz w:val="28"/>
          <w:szCs w:val="28"/>
        </w:rPr>
      </w:pPr>
      <w:r>
        <w:rPr>
          <w:sz w:val="28"/>
          <w:szCs w:val="28"/>
        </w:rPr>
        <w:t>- возможность беспрепятственного входа в объект и выхода из него, содействие инвалиду при входе в объект из него, информирование инвалида о доступных маршрутах общественного транспорта;</w:t>
      </w:r>
    </w:p>
    <w:p w:rsidR="00535E64" w:rsidRDefault="00535E64" w:rsidP="00C07171">
      <w:pPr>
        <w:pStyle w:val="a4"/>
        <w:ind w:left="0"/>
        <w:jc w:val="both"/>
        <w:rPr>
          <w:sz w:val="28"/>
          <w:szCs w:val="28"/>
        </w:rPr>
      </w:pPr>
      <w:r>
        <w:rPr>
          <w:sz w:val="28"/>
          <w:szCs w:val="28"/>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F644C" w:rsidRDefault="00535E64" w:rsidP="00C07171">
      <w:pPr>
        <w:pStyle w:val="a4"/>
        <w:ind w:left="0"/>
        <w:jc w:val="both"/>
        <w:rPr>
          <w:sz w:val="28"/>
          <w:szCs w:val="28"/>
        </w:rPr>
      </w:pPr>
      <w:r>
        <w:rPr>
          <w:sz w:val="28"/>
          <w:szCs w:val="28"/>
        </w:rPr>
        <w:t>- возможность самостоятельно</w:t>
      </w:r>
      <w:r w:rsidR="001F644C">
        <w:rPr>
          <w:sz w:val="28"/>
          <w:szCs w:val="28"/>
        </w:rPr>
        <w:t>го передвижения по территории объекта в целях доступа к месту предоставления муниципальной услуги, в том числе с помощью работников объекта;</w:t>
      </w:r>
    </w:p>
    <w:p w:rsidR="001F644C" w:rsidRDefault="001F644C" w:rsidP="00C07171">
      <w:pPr>
        <w:pStyle w:val="a4"/>
        <w:ind w:left="0"/>
        <w:jc w:val="both"/>
        <w:rPr>
          <w:sz w:val="28"/>
          <w:szCs w:val="28"/>
        </w:rPr>
      </w:pPr>
      <w:r>
        <w:rPr>
          <w:sz w:val="28"/>
          <w:szCs w:val="28"/>
        </w:rPr>
        <w:t>- сопровождение инвалидов, имеющих стойкие нарушения функции зрения и самостоятельного передвижения, по территории объекта;</w:t>
      </w:r>
    </w:p>
    <w:p w:rsidR="001F644C" w:rsidRDefault="001F644C" w:rsidP="00C07171">
      <w:pPr>
        <w:pStyle w:val="a4"/>
        <w:ind w:left="0"/>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предоставлении барьеров, мешающих получению инвалидами муниципальной услуг и наравне с другими лицами;</w:t>
      </w:r>
    </w:p>
    <w:p w:rsidR="001F644C" w:rsidRDefault="001F644C" w:rsidP="00C07171">
      <w:pPr>
        <w:pStyle w:val="a4"/>
        <w:ind w:left="0"/>
        <w:jc w:val="both"/>
        <w:rPr>
          <w:sz w:val="28"/>
          <w:szCs w:val="28"/>
        </w:rPr>
      </w:pPr>
      <w:r>
        <w:rPr>
          <w:sz w:val="28"/>
          <w:szCs w:val="28"/>
        </w:rPr>
        <w:lastRenderedPageBreak/>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02049" w:rsidRDefault="002222EA" w:rsidP="00166DEF">
      <w:pPr>
        <w:pStyle w:val="a4"/>
        <w:spacing w:after="200"/>
        <w:ind w:left="0"/>
        <w:jc w:val="both"/>
        <w:rPr>
          <w:sz w:val="28"/>
          <w:szCs w:val="28"/>
        </w:rPr>
      </w:pPr>
      <w:r>
        <w:rPr>
          <w:sz w:val="28"/>
          <w:szCs w:val="28"/>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№368н «Об утверждении формы документа, подтверждающего специальное обучение собаки-проводника, и порядка его выдачи»</w:t>
      </w:r>
      <w:r w:rsidR="00002049" w:rsidRPr="00E53EF2">
        <w:rPr>
          <w:sz w:val="28"/>
          <w:szCs w:val="28"/>
        </w:rPr>
        <w:t>.</w:t>
      </w:r>
    </w:p>
    <w:p w:rsidR="00A84587" w:rsidRPr="00E53EF2" w:rsidRDefault="00A84587" w:rsidP="00166DEF">
      <w:pPr>
        <w:pStyle w:val="a4"/>
        <w:spacing w:after="200"/>
        <w:ind w:left="0"/>
        <w:jc w:val="both"/>
        <w:rPr>
          <w:sz w:val="28"/>
          <w:szCs w:val="28"/>
        </w:rPr>
      </w:pPr>
    </w:p>
    <w:p w:rsidR="00A84587" w:rsidRPr="00071C44" w:rsidRDefault="00A84587" w:rsidP="00A84587">
      <w:pPr>
        <w:pStyle w:val="a4"/>
        <w:numPr>
          <w:ilvl w:val="0"/>
          <w:numId w:val="5"/>
        </w:numPr>
        <w:jc w:val="both"/>
        <w:rPr>
          <w:color w:val="FF0000"/>
          <w:sz w:val="28"/>
          <w:szCs w:val="28"/>
        </w:rPr>
      </w:pPr>
      <w:r w:rsidRPr="00071C44">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«Об утверждении схемы расположения земельного участка на кадастровом плане территории» изложить в следующей редакции:</w:t>
      </w:r>
    </w:p>
    <w:p w:rsidR="00A86993" w:rsidRPr="00071C44" w:rsidRDefault="00F543CF" w:rsidP="00A86993">
      <w:pPr>
        <w:autoSpaceDE w:val="0"/>
        <w:autoSpaceDN w:val="0"/>
        <w:adjustRightInd w:val="0"/>
        <w:ind w:firstLine="709"/>
        <w:jc w:val="both"/>
        <w:outlineLvl w:val="1"/>
        <w:rPr>
          <w:sz w:val="28"/>
          <w:szCs w:val="28"/>
        </w:rPr>
      </w:pPr>
      <w:r w:rsidRPr="00E53EF2">
        <w:rPr>
          <w:sz w:val="28"/>
          <w:szCs w:val="28"/>
        </w:rPr>
        <w:t xml:space="preserve"> </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 xml:space="preserve">.1. </w:t>
      </w:r>
      <w:proofErr w:type="gramStart"/>
      <w:r w:rsidRPr="00071C44">
        <w:rPr>
          <w:sz w:val="28"/>
          <w:szCs w:val="28"/>
          <w:lang w:eastAsia="en-US"/>
        </w:rPr>
        <w:t xml:space="preserve">Заявитель (его представитель) имеет право обжаловать решения и действия (бездействие) </w:t>
      </w:r>
      <w:r w:rsidRPr="00071C44">
        <w:rPr>
          <w:sz w:val="28"/>
          <w:szCs w:val="28"/>
        </w:rPr>
        <w:t>администрации Ключевского района Алтайского края,</w:t>
      </w:r>
      <w:r w:rsidRPr="00071C44">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A86993" w:rsidRPr="00071C44" w:rsidRDefault="00A86993" w:rsidP="00A86993">
      <w:pPr>
        <w:autoSpaceDE w:val="0"/>
        <w:autoSpaceDN w:val="0"/>
        <w:adjustRightInd w:val="0"/>
        <w:ind w:firstLine="709"/>
        <w:jc w:val="both"/>
        <w:outlineLvl w:val="1"/>
        <w:rPr>
          <w:sz w:val="28"/>
          <w:szCs w:val="28"/>
          <w:lang w:eastAsia="en-US"/>
        </w:rPr>
      </w:pPr>
      <w:r w:rsidRPr="00071C44">
        <w:rPr>
          <w:color w:val="000000" w:themeColor="text1"/>
          <w:sz w:val="28"/>
          <w:szCs w:val="28"/>
        </w:rPr>
        <w:t>8</w:t>
      </w:r>
      <w:r w:rsidRPr="00071C44">
        <w:rPr>
          <w:color w:val="000000" w:themeColor="text1"/>
          <w:sz w:val="28"/>
          <w:szCs w:val="28"/>
          <w:lang w:eastAsia="en-US"/>
        </w:rPr>
        <w:t xml:space="preserve">.2. Заявитель может обратиться с </w:t>
      </w:r>
      <w:r w:rsidRPr="00071C44">
        <w:rPr>
          <w:sz w:val="28"/>
          <w:szCs w:val="28"/>
          <w:lang w:eastAsia="en-US"/>
        </w:rPr>
        <w:t>жалобой, в том числе в следующих случаях:</w:t>
      </w:r>
    </w:p>
    <w:p w:rsidR="00A86993" w:rsidRPr="00071C44" w:rsidRDefault="00A86993" w:rsidP="00A86993">
      <w:pPr>
        <w:shd w:val="clear" w:color="auto" w:fill="FFFFFF"/>
        <w:ind w:firstLine="709"/>
        <w:jc w:val="both"/>
        <w:rPr>
          <w:sz w:val="28"/>
          <w:szCs w:val="28"/>
        </w:rPr>
      </w:pPr>
      <w:r w:rsidRPr="00071C44">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071C44">
          <w:rPr>
            <w:rStyle w:val="a3"/>
            <w:color w:val="auto"/>
            <w:sz w:val="28"/>
            <w:szCs w:val="28"/>
            <w:u w:val="none"/>
          </w:rPr>
          <w:t>статье 15.1</w:t>
        </w:r>
      </w:hyperlink>
      <w:r w:rsidRPr="00071C44">
        <w:rPr>
          <w:rStyle w:val="blk"/>
          <w:sz w:val="28"/>
          <w:szCs w:val="28"/>
        </w:rPr>
        <w:t xml:space="preserve"> Федерального закона </w:t>
      </w:r>
      <w:hyperlink r:id="rId17" w:history="1">
        <w:r w:rsidRPr="00071C44">
          <w:rPr>
            <w:rStyle w:val="a3"/>
            <w:color w:val="auto"/>
            <w:sz w:val="28"/>
            <w:szCs w:val="28"/>
            <w:u w:val="none"/>
            <w:shd w:val="clear" w:color="auto" w:fill="FFFFFF"/>
          </w:rPr>
          <w:t>от 27.07.2010 N 210-ФЗ</w:t>
        </w:r>
      </w:hyperlink>
      <w:r w:rsidRPr="00071C44">
        <w:rPr>
          <w:rStyle w:val="blk"/>
          <w:sz w:val="28"/>
          <w:szCs w:val="28"/>
        </w:rPr>
        <w:t>;</w:t>
      </w:r>
    </w:p>
    <w:p w:rsidR="00A86993" w:rsidRPr="00071C44" w:rsidRDefault="00A86993" w:rsidP="00A86993">
      <w:pPr>
        <w:shd w:val="clear" w:color="auto" w:fill="FFFFFF"/>
        <w:ind w:firstLine="709"/>
        <w:jc w:val="both"/>
        <w:rPr>
          <w:sz w:val="28"/>
          <w:szCs w:val="28"/>
        </w:rPr>
      </w:pPr>
      <w:bookmarkStart w:id="1" w:name="dst221"/>
      <w:bookmarkEnd w:id="1"/>
      <w:r w:rsidRPr="00071C44">
        <w:rPr>
          <w:rStyle w:val="blk"/>
          <w:sz w:val="28"/>
          <w:szCs w:val="28"/>
        </w:rPr>
        <w:t xml:space="preserve">2) нарушение срока предоставления государственной или муниципальной услуги. </w:t>
      </w:r>
      <w:proofErr w:type="gramStart"/>
      <w:r w:rsidRPr="00071C44">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71C44">
          <w:rPr>
            <w:rStyle w:val="a3"/>
            <w:color w:val="auto"/>
            <w:sz w:val="28"/>
            <w:szCs w:val="28"/>
            <w:u w:val="none"/>
          </w:rPr>
          <w:t>частью 1.3 статьи 16</w:t>
        </w:r>
      </w:hyperlink>
      <w:r w:rsidRPr="00071C44">
        <w:rPr>
          <w:rStyle w:val="blk"/>
          <w:sz w:val="28"/>
          <w:szCs w:val="28"/>
        </w:rPr>
        <w:t xml:space="preserve"> Федерального закона </w:t>
      </w:r>
      <w:hyperlink r:id="rId19" w:history="1">
        <w:r w:rsidRPr="00071C44">
          <w:rPr>
            <w:rStyle w:val="a3"/>
            <w:color w:val="auto"/>
            <w:sz w:val="28"/>
            <w:szCs w:val="28"/>
            <w:u w:val="none"/>
            <w:shd w:val="clear" w:color="auto" w:fill="FFFFFF"/>
          </w:rPr>
          <w:t>от 27.07.2010 N 210-ФЗ</w:t>
        </w:r>
      </w:hyperlink>
      <w:r w:rsidRPr="00071C44">
        <w:rPr>
          <w:rStyle w:val="blk"/>
          <w:sz w:val="28"/>
          <w:szCs w:val="28"/>
        </w:rPr>
        <w:t>;</w:t>
      </w:r>
      <w:proofErr w:type="gramEnd"/>
    </w:p>
    <w:p w:rsidR="00A86993" w:rsidRPr="00071C44" w:rsidRDefault="00A86993" w:rsidP="00A86993">
      <w:pPr>
        <w:shd w:val="clear" w:color="auto" w:fill="FFFFFF"/>
        <w:ind w:firstLine="709"/>
        <w:jc w:val="both"/>
        <w:rPr>
          <w:sz w:val="28"/>
          <w:szCs w:val="28"/>
        </w:rPr>
      </w:pPr>
      <w:bookmarkStart w:id="2" w:name="dst295"/>
      <w:bookmarkEnd w:id="2"/>
      <w:r w:rsidRPr="00071C44">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6993" w:rsidRPr="00071C44" w:rsidRDefault="00A86993" w:rsidP="00A86993">
      <w:pPr>
        <w:shd w:val="clear" w:color="auto" w:fill="FFFFFF"/>
        <w:ind w:firstLine="709"/>
        <w:jc w:val="both"/>
        <w:rPr>
          <w:sz w:val="28"/>
          <w:szCs w:val="28"/>
        </w:rPr>
      </w:pPr>
      <w:bookmarkStart w:id="3" w:name="dst103"/>
      <w:bookmarkEnd w:id="3"/>
      <w:r w:rsidRPr="00071C44">
        <w:rPr>
          <w:rStyle w:val="blk"/>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71C44">
        <w:rPr>
          <w:rStyle w:val="blk"/>
          <w:sz w:val="28"/>
          <w:szCs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86993" w:rsidRPr="00071C44" w:rsidRDefault="00A86993" w:rsidP="00A86993">
      <w:pPr>
        <w:shd w:val="clear" w:color="auto" w:fill="FFFFFF"/>
        <w:ind w:firstLine="709"/>
        <w:jc w:val="both"/>
        <w:rPr>
          <w:sz w:val="28"/>
          <w:szCs w:val="28"/>
        </w:rPr>
      </w:pPr>
      <w:bookmarkStart w:id="4" w:name="dst222"/>
      <w:bookmarkEnd w:id="4"/>
      <w:proofErr w:type="gramStart"/>
      <w:r w:rsidRPr="00071C44">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1C44">
        <w:rPr>
          <w:rStyle w:val="blk"/>
          <w:sz w:val="28"/>
          <w:szCs w:val="28"/>
        </w:rPr>
        <w:t xml:space="preserve"> </w:t>
      </w:r>
      <w:proofErr w:type="gramStart"/>
      <w:r w:rsidRPr="00071C44">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071C44">
          <w:rPr>
            <w:rStyle w:val="a3"/>
            <w:color w:val="auto"/>
            <w:sz w:val="28"/>
            <w:szCs w:val="28"/>
            <w:u w:val="none"/>
          </w:rPr>
          <w:t>частью 1.3 статьи 16</w:t>
        </w:r>
      </w:hyperlink>
      <w:r w:rsidRPr="00071C44">
        <w:rPr>
          <w:rStyle w:val="blk"/>
          <w:sz w:val="28"/>
          <w:szCs w:val="28"/>
        </w:rPr>
        <w:t xml:space="preserve"> Федерального закона </w:t>
      </w:r>
      <w:hyperlink r:id="rId21" w:history="1">
        <w:r w:rsidRPr="00071C44">
          <w:rPr>
            <w:rStyle w:val="a3"/>
            <w:color w:val="auto"/>
            <w:sz w:val="28"/>
            <w:szCs w:val="28"/>
            <w:u w:val="none"/>
            <w:shd w:val="clear" w:color="auto" w:fill="FFFFFF"/>
          </w:rPr>
          <w:t>от 27.07.2010 N 210-ФЗ</w:t>
        </w:r>
      </w:hyperlink>
      <w:r w:rsidRPr="00071C44">
        <w:rPr>
          <w:rStyle w:val="blk"/>
          <w:sz w:val="28"/>
          <w:szCs w:val="28"/>
        </w:rPr>
        <w:t>;</w:t>
      </w:r>
      <w:proofErr w:type="gramEnd"/>
    </w:p>
    <w:p w:rsidR="00A86993" w:rsidRPr="00071C44" w:rsidRDefault="00A86993" w:rsidP="00A86993">
      <w:pPr>
        <w:shd w:val="clear" w:color="auto" w:fill="FFFFFF"/>
        <w:ind w:firstLine="709"/>
        <w:jc w:val="both"/>
        <w:rPr>
          <w:sz w:val="28"/>
          <w:szCs w:val="28"/>
        </w:rPr>
      </w:pPr>
      <w:bookmarkStart w:id="5" w:name="dst105"/>
      <w:bookmarkEnd w:id="5"/>
      <w:r w:rsidRPr="00071C44">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6993" w:rsidRPr="00071C44" w:rsidRDefault="00A86993" w:rsidP="00A86993">
      <w:pPr>
        <w:shd w:val="clear" w:color="auto" w:fill="FFFFFF"/>
        <w:ind w:firstLine="709"/>
        <w:jc w:val="both"/>
        <w:rPr>
          <w:sz w:val="28"/>
          <w:szCs w:val="28"/>
        </w:rPr>
      </w:pPr>
      <w:bookmarkStart w:id="6" w:name="dst223"/>
      <w:bookmarkEnd w:id="6"/>
      <w:proofErr w:type="gramStart"/>
      <w:r w:rsidRPr="00071C44">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071C44">
          <w:rPr>
            <w:rStyle w:val="a3"/>
            <w:color w:val="auto"/>
            <w:sz w:val="28"/>
            <w:szCs w:val="28"/>
            <w:u w:val="none"/>
          </w:rPr>
          <w:t>частью 1.1 статьи 16</w:t>
        </w:r>
      </w:hyperlink>
      <w:r w:rsidRPr="00071C44">
        <w:rPr>
          <w:rStyle w:val="blk"/>
          <w:sz w:val="28"/>
          <w:szCs w:val="28"/>
        </w:rPr>
        <w:t xml:space="preserve"> Федерального закона </w:t>
      </w:r>
      <w:hyperlink r:id="rId23" w:history="1">
        <w:r w:rsidRPr="00071C44">
          <w:rPr>
            <w:rStyle w:val="a3"/>
            <w:color w:val="auto"/>
            <w:sz w:val="28"/>
            <w:szCs w:val="28"/>
            <w:u w:val="none"/>
            <w:shd w:val="clear" w:color="auto" w:fill="FFFFFF"/>
          </w:rPr>
          <w:t>от 27.07.2010 N 210-ФЗ</w:t>
        </w:r>
      </w:hyperlink>
      <w:r w:rsidRPr="00071C44">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071C44">
        <w:rPr>
          <w:rStyle w:val="blk"/>
          <w:sz w:val="28"/>
          <w:szCs w:val="28"/>
        </w:rPr>
        <w:t xml:space="preserve"> нарушение установленного срока таких исправлений. </w:t>
      </w:r>
      <w:proofErr w:type="gramStart"/>
      <w:r w:rsidRPr="00071C44">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071C44">
          <w:rPr>
            <w:rStyle w:val="a3"/>
            <w:color w:val="auto"/>
            <w:sz w:val="28"/>
            <w:szCs w:val="28"/>
            <w:u w:val="none"/>
          </w:rPr>
          <w:t>частью 1.3 статьи 16</w:t>
        </w:r>
      </w:hyperlink>
      <w:r w:rsidRPr="00071C44">
        <w:rPr>
          <w:rStyle w:val="blk"/>
          <w:sz w:val="28"/>
          <w:szCs w:val="28"/>
        </w:rPr>
        <w:t xml:space="preserve"> Федерального закона </w:t>
      </w:r>
      <w:hyperlink r:id="rId25" w:history="1">
        <w:r w:rsidRPr="00071C44">
          <w:rPr>
            <w:rStyle w:val="a3"/>
            <w:color w:val="auto"/>
            <w:sz w:val="28"/>
            <w:szCs w:val="28"/>
            <w:u w:val="none"/>
            <w:shd w:val="clear" w:color="auto" w:fill="FFFFFF"/>
          </w:rPr>
          <w:t>от 27.07.2010 N 210-ФЗ</w:t>
        </w:r>
      </w:hyperlink>
      <w:r w:rsidRPr="00071C44">
        <w:rPr>
          <w:rStyle w:val="blk"/>
          <w:sz w:val="28"/>
          <w:szCs w:val="28"/>
        </w:rPr>
        <w:t>;</w:t>
      </w:r>
      <w:proofErr w:type="gramEnd"/>
    </w:p>
    <w:p w:rsidR="00A86993" w:rsidRPr="00071C44" w:rsidRDefault="00A86993" w:rsidP="00A86993">
      <w:pPr>
        <w:shd w:val="clear" w:color="auto" w:fill="FFFFFF"/>
        <w:ind w:firstLine="709"/>
        <w:jc w:val="both"/>
        <w:rPr>
          <w:sz w:val="28"/>
          <w:szCs w:val="28"/>
        </w:rPr>
      </w:pPr>
      <w:bookmarkStart w:id="7" w:name="dst224"/>
      <w:bookmarkEnd w:id="7"/>
      <w:r w:rsidRPr="00071C44">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A86993" w:rsidRPr="00071C44" w:rsidRDefault="00A86993" w:rsidP="00A86993">
      <w:pPr>
        <w:shd w:val="clear" w:color="auto" w:fill="FFFFFF"/>
        <w:ind w:firstLine="709"/>
        <w:jc w:val="both"/>
        <w:rPr>
          <w:sz w:val="28"/>
          <w:szCs w:val="28"/>
        </w:rPr>
      </w:pPr>
      <w:bookmarkStart w:id="8" w:name="dst225"/>
      <w:bookmarkEnd w:id="8"/>
      <w:proofErr w:type="gramStart"/>
      <w:r w:rsidRPr="00071C44">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1C44">
        <w:rPr>
          <w:rStyle w:val="blk"/>
          <w:sz w:val="28"/>
          <w:szCs w:val="28"/>
        </w:rPr>
        <w:t xml:space="preserve"> </w:t>
      </w:r>
      <w:proofErr w:type="gramStart"/>
      <w:r w:rsidRPr="00071C44">
        <w:rPr>
          <w:rStyle w:val="blk"/>
          <w:sz w:val="28"/>
          <w:szCs w:val="28"/>
        </w:rPr>
        <w:t xml:space="preserve">В указанном случае досудебное </w:t>
      </w:r>
      <w:r w:rsidRPr="00071C44">
        <w:rPr>
          <w:rStyle w:val="blk"/>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071C44">
          <w:rPr>
            <w:rStyle w:val="a3"/>
            <w:color w:val="auto"/>
            <w:sz w:val="28"/>
            <w:szCs w:val="28"/>
            <w:u w:val="none"/>
          </w:rPr>
          <w:t>частью 1.3 статьи 16</w:t>
        </w:r>
      </w:hyperlink>
      <w:r w:rsidRPr="00071C44">
        <w:rPr>
          <w:rStyle w:val="blk"/>
          <w:sz w:val="28"/>
          <w:szCs w:val="28"/>
        </w:rPr>
        <w:t xml:space="preserve"> Федерального закона </w:t>
      </w:r>
      <w:hyperlink r:id="rId27" w:history="1">
        <w:r w:rsidRPr="00071C44">
          <w:rPr>
            <w:rStyle w:val="a3"/>
            <w:color w:val="auto"/>
            <w:sz w:val="28"/>
            <w:szCs w:val="28"/>
            <w:u w:val="none"/>
            <w:shd w:val="clear" w:color="auto" w:fill="FFFFFF"/>
          </w:rPr>
          <w:t>от 27.07.2010 N 210-ФЗ</w:t>
        </w:r>
      </w:hyperlink>
      <w:r w:rsidRPr="00071C44">
        <w:rPr>
          <w:rStyle w:val="blk"/>
          <w:sz w:val="28"/>
          <w:szCs w:val="28"/>
        </w:rPr>
        <w:t>.</w:t>
      </w:r>
      <w:proofErr w:type="gramEnd"/>
    </w:p>
    <w:p w:rsidR="00A86993" w:rsidRPr="00071C44" w:rsidRDefault="00A86993" w:rsidP="00A86993">
      <w:pPr>
        <w:shd w:val="clear" w:color="auto" w:fill="FFFFFF"/>
        <w:ind w:firstLine="709"/>
        <w:jc w:val="both"/>
        <w:rPr>
          <w:sz w:val="28"/>
          <w:szCs w:val="28"/>
        </w:rPr>
      </w:pPr>
      <w:bookmarkStart w:id="9" w:name="dst296"/>
      <w:bookmarkEnd w:id="9"/>
      <w:proofErr w:type="gramStart"/>
      <w:r w:rsidRPr="00071C44">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071C44">
          <w:rPr>
            <w:rStyle w:val="a3"/>
            <w:color w:val="auto"/>
            <w:sz w:val="28"/>
            <w:szCs w:val="28"/>
            <w:u w:val="none"/>
          </w:rPr>
          <w:t>пунктом 4 части 1 статьи 7</w:t>
        </w:r>
      </w:hyperlink>
      <w:r w:rsidRPr="00071C44">
        <w:rPr>
          <w:rStyle w:val="blk"/>
          <w:sz w:val="28"/>
          <w:szCs w:val="28"/>
        </w:rPr>
        <w:t xml:space="preserve"> Федерального закона </w:t>
      </w:r>
      <w:hyperlink r:id="rId29" w:history="1">
        <w:r w:rsidRPr="00071C44">
          <w:rPr>
            <w:rStyle w:val="a3"/>
            <w:color w:val="auto"/>
            <w:sz w:val="28"/>
            <w:szCs w:val="28"/>
            <w:u w:val="none"/>
            <w:shd w:val="clear" w:color="auto" w:fill="FFFFFF"/>
          </w:rPr>
          <w:t>от 27.07.2010 N 210-ФЗ</w:t>
        </w:r>
      </w:hyperlink>
      <w:r w:rsidRPr="00071C44">
        <w:rPr>
          <w:rStyle w:val="blk"/>
          <w:sz w:val="28"/>
          <w:szCs w:val="28"/>
        </w:rPr>
        <w:t>. В указанном случае досудебное</w:t>
      </w:r>
      <w:proofErr w:type="gramEnd"/>
      <w:r w:rsidRPr="00071C44">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071C44">
          <w:rPr>
            <w:rStyle w:val="a3"/>
            <w:color w:val="auto"/>
            <w:sz w:val="28"/>
            <w:szCs w:val="28"/>
            <w:u w:val="none"/>
          </w:rPr>
          <w:t>частью 1.3 статьи 16</w:t>
        </w:r>
      </w:hyperlink>
      <w:r w:rsidRPr="00071C44">
        <w:rPr>
          <w:rStyle w:val="blk"/>
          <w:sz w:val="28"/>
          <w:szCs w:val="28"/>
        </w:rPr>
        <w:t xml:space="preserve"> Федерального закона </w:t>
      </w:r>
      <w:hyperlink r:id="rId31" w:history="1">
        <w:r w:rsidRPr="00071C44">
          <w:rPr>
            <w:rStyle w:val="a3"/>
            <w:color w:val="auto"/>
            <w:sz w:val="28"/>
            <w:szCs w:val="28"/>
            <w:u w:val="none"/>
            <w:shd w:val="clear" w:color="auto" w:fill="FFFFFF"/>
          </w:rPr>
          <w:t>от 27.07.2010 N 210-ФЗ</w:t>
        </w:r>
      </w:hyperlink>
      <w:r w:rsidRPr="00071C44">
        <w:rPr>
          <w:rStyle w:val="blk"/>
          <w:sz w:val="28"/>
          <w:szCs w:val="28"/>
        </w:rPr>
        <w:t>.</w:t>
      </w:r>
    </w:p>
    <w:p w:rsidR="00A86993" w:rsidRPr="00071C44" w:rsidRDefault="00A86993" w:rsidP="00A86993">
      <w:pPr>
        <w:autoSpaceDE w:val="0"/>
        <w:autoSpaceDN w:val="0"/>
        <w:adjustRightInd w:val="0"/>
        <w:ind w:firstLine="709"/>
        <w:jc w:val="both"/>
        <w:outlineLvl w:val="1"/>
        <w:rPr>
          <w:sz w:val="28"/>
          <w:szCs w:val="28"/>
          <w:lang w:eastAsia="en-US"/>
        </w:rPr>
      </w:pP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.2. Общие требования к порядку подачи и рассмотрения жалобы</w:t>
      </w:r>
    </w:p>
    <w:p w:rsidR="00A86993" w:rsidRPr="00071C44" w:rsidRDefault="00A86993" w:rsidP="00A86993">
      <w:pPr>
        <w:autoSpaceDE w:val="0"/>
        <w:autoSpaceDN w:val="0"/>
        <w:adjustRightInd w:val="0"/>
        <w:ind w:firstLine="709"/>
        <w:jc w:val="both"/>
        <w:outlineLvl w:val="1"/>
        <w:rPr>
          <w:sz w:val="28"/>
          <w:szCs w:val="28"/>
          <w:lang w:eastAsia="en-US"/>
        </w:rPr>
      </w:pPr>
    </w:p>
    <w:p w:rsidR="00A86993" w:rsidRPr="00071C44" w:rsidRDefault="00A86993" w:rsidP="00A86993">
      <w:pPr>
        <w:autoSpaceDE w:val="0"/>
        <w:autoSpaceDN w:val="0"/>
        <w:adjustRightInd w:val="0"/>
        <w:ind w:firstLine="709"/>
        <w:jc w:val="both"/>
        <w:outlineLvl w:val="1"/>
        <w:rPr>
          <w:sz w:val="28"/>
          <w:szCs w:val="28"/>
        </w:rPr>
      </w:pPr>
      <w:r w:rsidRPr="00071C44">
        <w:rPr>
          <w:sz w:val="28"/>
          <w:szCs w:val="28"/>
        </w:rPr>
        <w:t>8</w:t>
      </w:r>
      <w:r w:rsidRPr="00071C44">
        <w:rPr>
          <w:sz w:val="28"/>
          <w:szCs w:val="28"/>
          <w:lang w:eastAsia="en-US"/>
        </w:rPr>
        <w:t xml:space="preserve">.2.1. </w:t>
      </w:r>
      <w:r w:rsidRPr="00071C44">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A86993" w:rsidRPr="00071C44" w:rsidRDefault="00A86993" w:rsidP="00A86993">
      <w:pPr>
        <w:ind w:firstLine="709"/>
        <w:jc w:val="both"/>
        <w:rPr>
          <w:sz w:val="28"/>
          <w:szCs w:val="28"/>
        </w:rPr>
      </w:pPr>
      <w:r w:rsidRPr="00071C44">
        <w:rPr>
          <w:sz w:val="28"/>
          <w:szCs w:val="28"/>
        </w:rPr>
        <w:t>Жалоба на действия (бездействие) или решения, начальника управления по экономическому развитию и имущественным отношениям администрации Ключевского района Алтайского края подаются главе Ключевского района Алтайского края.</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 xml:space="preserve">.2.2. Жалоба может быть направлена по почте, через Многофункциональный центр, официальный сайт </w:t>
      </w:r>
      <w:r w:rsidRPr="00071C44">
        <w:rPr>
          <w:sz w:val="28"/>
          <w:szCs w:val="28"/>
        </w:rPr>
        <w:t>Администрации Ключевского района Алтайского края</w:t>
      </w:r>
      <w:r w:rsidRPr="00071C44">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.3. Жалоба должна содержать:</w:t>
      </w:r>
    </w:p>
    <w:p w:rsidR="00A86993" w:rsidRPr="00071C44" w:rsidRDefault="00A86993" w:rsidP="00A86993">
      <w:pPr>
        <w:autoSpaceDE w:val="0"/>
        <w:autoSpaceDN w:val="0"/>
        <w:adjustRightInd w:val="0"/>
        <w:ind w:firstLine="709"/>
        <w:jc w:val="both"/>
        <w:outlineLvl w:val="1"/>
        <w:rPr>
          <w:sz w:val="28"/>
          <w:szCs w:val="28"/>
          <w:lang w:eastAsia="en-US"/>
        </w:rPr>
      </w:pPr>
      <w:proofErr w:type="gramStart"/>
      <w:r w:rsidRPr="00071C4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A86993" w:rsidRPr="00071C44" w:rsidRDefault="00A86993" w:rsidP="00A86993">
      <w:pPr>
        <w:autoSpaceDE w:val="0"/>
        <w:autoSpaceDN w:val="0"/>
        <w:adjustRightInd w:val="0"/>
        <w:ind w:firstLine="709"/>
        <w:jc w:val="both"/>
        <w:outlineLvl w:val="1"/>
        <w:rPr>
          <w:sz w:val="28"/>
          <w:szCs w:val="28"/>
          <w:lang w:eastAsia="en-US"/>
        </w:rPr>
      </w:pPr>
      <w:proofErr w:type="gramStart"/>
      <w:r w:rsidRPr="00071C44">
        <w:rPr>
          <w:sz w:val="28"/>
          <w:szCs w:val="28"/>
          <w:lang w:eastAsia="en-US"/>
        </w:rPr>
        <w:lastRenderedPageBreak/>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6993" w:rsidRPr="00071C44" w:rsidRDefault="00A86993" w:rsidP="00A86993">
      <w:pPr>
        <w:autoSpaceDE w:val="0"/>
        <w:autoSpaceDN w:val="0"/>
        <w:adjustRightInd w:val="0"/>
        <w:ind w:firstLine="709"/>
        <w:jc w:val="both"/>
        <w:outlineLvl w:val="1"/>
        <w:rPr>
          <w:sz w:val="28"/>
          <w:szCs w:val="28"/>
          <w:lang w:eastAsia="en-US"/>
        </w:rPr>
      </w:pP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 xml:space="preserve">.4. </w:t>
      </w:r>
      <w:proofErr w:type="gramStart"/>
      <w:r w:rsidRPr="00071C44">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071C44">
        <w:rPr>
          <w:sz w:val="28"/>
          <w:szCs w:val="28"/>
        </w:rPr>
        <w:t>Администрации Ключевского района Алтайского края</w:t>
      </w:r>
      <w:r w:rsidRPr="00071C44">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.5. По результатам рассмотрения жалобы глава Ключевского района Алтайского края принимает одно из следующих решений:</w:t>
      </w:r>
    </w:p>
    <w:p w:rsidR="00A86993" w:rsidRPr="00071C44" w:rsidRDefault="00A86993" w:rsidP="00A86993">
      <w:pPr>
        <w:autoSpaceDE w:val="0"/>
        <w:autoSpaceDN w:val="0"/>
        <w:adjustRightInd w:val="0"/>
        <w:ind w:firstLine="709"/>
        <w:jc w:val="both"/>
        <w:outlineLvl w:val="1"/>
        <w:rPr>
          <w:sz w:val="28"/>
          <w:szCs w:val="28"/>
          <w:lang w:eastAsia="en-US"/>
        </w:rPr>
      </w:pPr>
      <w:proofErr w:type="gramStart"/>
      <w:r w:rsidRPr="00071C44">
        <w:rPr>
          <w:sz w:val="28"/>
          <w:szCs w:val="28"/>
          <w:lang w:eastAsia="en-US"/>
        </w:rPr>
        <w:t xml:space="preserve">1) удовлетворяет жалобу, в том числе в форме отмены принятого решения, исправления допущенных </w:t>
      </w:r>
      <w:r w:rsidRPr="00071C44">
        <w:rPr>
          <w:sz w:val="28"/>
          <w:szCs w:val="28"/>
        </w:rPr>
        <w:t>управлением по экономическому развитию и имущественным отношениям администрации Ключевского района Алтайского края</w:t>
      </w:r>
      <w:r w:rsidRPr="00071C44">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2) отказывает в удовлетворении жалобы.</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.7. В ответе по результатам рассмотрения жалобы указываются:</w:t>
      </w:r>
    </w:p>
    <w:p w:rsidR="00A86993" w:rsidRPr="00071C44" w:rsidRDefault="00A86993" w:rsidP="00A86993">
      <w:pPr>
        <w:autoSpaceDE w:val="0"/>
        <w:autoSpaceDN w:val="0"/>
        <w:adjustRightInd w:val="0"/>
        <w:ind w:firstLine="709"/>
        <w:jc w:val="both"/>
        <w:outlineLvl w:val="1"/>
        <w:rPr>
          <w:sz w:val="28"/>
          <w:szCs w:val="28"/>
          <w:lang w:eastAsia="en-US"/>
        </w:rPr>
      </w:pPr>
      <w:proofErr w:type="gramStart"/>
      <w:r w:rsidRPr="00071C44">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в) фамилия, имя, отчество (при наличии) или наименование заявителя;</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г) основания для принятия решения по жалобе;</w:t>
      </w:r>
    </w:p>
    <w:p w:rsidR="00A86993" w:rsidRPr="00071C44" w:rsidRDefault="00A86993" w:rsidP="00A86993">
      <w:pPr>
        <w:autoSpaceDE w:val="0"/>
        <w:autoSpaceDN w:val="0"/>
        <w:adjustRightInd w:val="0"/>
        <w:ind w:firstLine="709"/>
        <w:jc w:val="both"/>
        <w:outlineLvl w:val="1"/>
        <w:rPr>
          <w:sz w:val="28"/>
          <w:szCs w:val="28"/>
          <w:lang w:eastAsia="en-US"/>
        </w:rPr>
      </w:pPr>
      <w:proofErr w:type="spellStart"/>
      <w:r w:rsidRPr="00071C44">
        <w:rPr>
          <w:sz w:val="28"/>
          <w:szCs w:val="28"/>
          <w:lang w:eastAsia="en-US"/>
        </w:rPr>
        <w:lastRenderedPageBreak/>
        <w:t>д</w:t>
      </w:r>
      <w:proofErr w:type="spellEnd"/>
      <w:r w:rsidRPr="00071C44">
        <w:rPr>
          <w:sz w:val="28"/>
          <w:szCs w:val="28"/>
          <w:lang w:eastAsia="en-US"/>
        </w:rPr>
        <w:t>) принятое по жалобе решение;</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t>ж) сведения о порядке обжалования принятого по жалобе решения.</w:t>
      </w:r>
    </w:p>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86993" w:rsidRPr="00071C44" w:rsidRDefault="00A86993" w:rsidP="00A86993">
      <w:pPr>
        <w:shd w:val="clear" w:color="auto" w:fill="FFFFFF"/>
        <w:ind w:firstLine="709"/>
        <w:jc w:val="both"/>
        <w:rPr>
          <w:rStyle w:val="a3"/>
          <w:color w:val="auto"/>
          <w:sz w:val="28"/>
          <w:szCs w:val="28"/>
          <w:u w:val="none"/>
        </w:rPr>
      </w:pPr>
      <w:r w:rsidRPr="00071C44">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071C44">
        <w:rPr>
          <w:rStyle w:val="a3"/>
          <w:color w:val="auto"/>
          <w:sz w:val="28"/>
          <w:szCs w:val="28"/>
          <w:u w:val="none"/>
        </w:rPr>
        <w:t xml:space="preserve"> </w:t>
      </w:r>
    </w:p>
    <w:p w:rsidR="00A86993" w:rsidRPr="00071C44" w:rsidRDefault="00A86993" w:rsidP="00A86993">
      <w:pPr>
        <w:shd w:val="clear" w:color="auto" w:fill="FFFFFF"/>
        <w:ind w:firstLine="709"/>
        <w:jc w:val="both"/>
        <w:rPr>
          <w:sz w:val="28"/>
          <w:szCs w:val="28"/>
        </w:rPr>
      </w:pPr>
      <w:r w:rsidRPr="00071C44">
        <w:rPr>
          <w:rStyle w:val="blk"/>
          <w:sz w:val="28"/>
          <w:szCs w:val="28"/>
        </w:rPr>
        <w:t xml:space="preserve">8.9. </w:t>
      </w:r>
      <w:proofErr w:type="gramStart"/>
      <w:r w:rsidRPr="00071C44">
        <w:rPr>
          <w:rStyle w:val="blk"/>
          <w:sz w:val="28"/>
          <w:szCs w:val="28"/>
        </w:rPr>
        <w:t>В случае признания жалобы подлежащей удовлетворению в ответе заявителю, указанном в </w:t>
      </w:r>
      <w:hyperlink r:id="rId32" w:anchor="dst121" w:history="1">
        <w:r w:rsidRPr="00071C44">
          <w:rPr>
            <w:rStyle w:val="a3"/>
            <w:color w:val="auto"/>
            <w:sz w:val="28"/>
            <w:szCs w:val="28"/>
            <w:u w:val="none"/>
          </w:rPr>
          <w:t>части 8</w:t>
        </w:r>
      </w:hyperlink>
      <w:r w:rsidRPr="00071C44">
        <w:rPr>
          <w:rStyle w:val="blk"/>
          <w:sz w:val="28"/>
          <w:szCs w:val="28"/>
        </w:rPr>
        <w:t xml:space="preserve"> статьи 11.2  Федерального закона </w:t>
      </w:r>
      <w:hyperlink r:id="rId33" w:history="1">
        <w:r w:rsidRPr="00071C44">
          <w:rPr>
            <w:rStyle w:val="a3"/>
            <w:color w:val="auto"/>
            <w:sz w:val="28"/>
            <w:szCs w:val="28"/>
            <w:u w:val="none"/>
            <w:shd w:val="clear" w:color="auto" w:fill="FFFFFF"/>
          </w:rPr>
          <w:t>от 27.07.2010 N 210-ФЗ</w:t>
        </w:r>
      </w:hyperlink>
      <w:r w:rsidRPr="00071C44">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071C44">
          <w:rPr>
            <w:rStyle w:val="a3"/>
            <w:color w:val="auto"/>
            <w:sz w:val="28"/>
            <w:szCs w:val="28"/>
            <w:u w:val="none"/>
          </w:rPr>
          <w:t>частью 1.1 статьи 16</w:t>
        </w:r>
      </w:hyperlink>
      <w:r w:rsidRPr="00071C44">
        <w:rPr>
          <w:rStyle w:val="blk"/>
          <w:sz w:val="28"/>
          <w:szCs w:val="28"/>
        </w:rPr>
        <w:t xml:space="preserve"> Федерального закона </w:t>
      </w:r>
      <w:hyperlink r:id="rId35" w:history="1">
        <w:r w:rsidRPr="00071C44">
          <w:rPr>
            <w:rStyle w:val="a3"/>
            <w:color w:val="auto"/>
            <w:sz w:val="28"/>
            <w:szCs w:val="28"/>
            <w:u w:val="none"/>
            <w:shd w:val="clear" w:color="auto" w:fill="FFFFFF"/>
          </w:rPr>
          <w:t>от 27.07.2010 N 210-ФЗ</w:t>
        </w:r>
      </w:hyperlink>
      <w:r w:rsidRPr="00071C44">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071C44">
        <w:rPr>
          <w:rStyle w:val="blk"/>
          <w:sz w:val="28"/>
          <w:szCs w:val="28"/>
        </w:rPr>
        <w:t xml:space="preserve"> услуги, а также приносятся извинения за доставленные </w:t>
      </w:r>
      <w:proofErr w:type="gramStart"/>
      <w:r w:rsidRPr="00071C44">
        <w:rPr>
          <w:rStyle w:val="blk"/>
          <w:sz w:val="28"/>
          <w:szCs w:val="28"/>
        </w:rPr>
        <w:t>неудобства</w:t>
      </w:r>
      <w:proofErr w:type="gramEnd"/>
      <w:r w:rsidRPr="00071C44">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86993" w:rsidRPr="00071C44" w:rsidRDefault="00A86993" w:rsidP="00A86993">
      <w:pPr>
        <w:shd w:val="clear" w:color="auto" w:fill="FFFFFF"/>
        <w:ind w:firstLine="709"/>
        <w:jc w:val="both"/>
        <w:rPr>
          <w:sz w:val="28"/>
          <w:szCs w:val="28"/>
        </w:rPr>
      </w:pPr>
      <w:bookmarkStart w:id="10" w:name="dst298"/>
      <w:bookmarkEnd w:id="10"/>
      <w:r w:rsidRPr="00071C44">
        <w:rPr>
          <w:rStyle w:val="blk"/>
          <w:sz w:val="28"/>
          <w:szCs w:val="28"/>
        </w:rPr>
        <w:t xml:space="preserve">8.10. В случае признания </w:t>
      </w:r>
      <w:proofErr w:type="gramStart"/>
      <w:r w:rsidRPr="00071C44">
        <w:rPr>
          <w:rStyle w:val="blk"/>
          <w:sz w:val="28"/>
          <w:szCs w:val="28"/>
        </w:rPr>
        <w:t>жалобы</w:t>
      </w:r>
      <w:proofErr w:type="gramEnd"/>
      <w:r w:rsidRPr="00071C44">
        <w:rPr>
          <w:rStyle w:val="blk"/>
          <w:sz w:val="28"/>
          <w:szCs w:val="28"/>
        </w:rPr>
        <w:t xml:space="preserve"> не подлежащей удовлетворению в ответе заявителю, указанном в </w:t>
      </w:r>
      <w:hyperlink r:id="rId36" w:anchor="dst121" w:history="1">
        <w:r w:rsidRPr="00071C44">
          <w:rPr>
            <w:rStyle w:val="a3"/>
            <w:color w:val="auto"/>
            <w:sz w:val="28"/>
            <w:szCs w:val="28"/>
            <w:u w:val="none"/>
          </w:rPr>
          <w:t>части 8</w:t>
        </w:r>
      </w:hyperlink>
      <w:r w:rsidRPr="00071C44">
        <w:rPr>
          <w:rStyle w:val="blk"/>
          <w:sz w:val="28"/>
          <w:szCs w:val="28"/>
        </w:rPr>
        <w:t xml:space="preserve"> статьи 11.2  Федерального закона </w:t>
      </w:r>
      <w:hyperlink r:id="rId37" w:history="1">
        <w:r w:rsidRPr="00071C44">
          <w:rPr>
            <w:rStyle w:val="a3"/>
            <w:color w:val="auto"/>
            <w:sz w:val="28"/>
            <w:szCs w:val="28"/>
            <w:u w:val="none"/>
            <w:shd w:val="clear" w:color="auto" w:fill="FFFFFF"/>
          </w:rPr>
          <w:t>от 27.07.2010 N 210-ФЗ</w:t>
        </w:r>
      </w:hyperlink>
      <w:r w:rsidRPr="00071C44">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86993" w:rsidRPr="00071C44" w:rsidRDefault="00A86993" w:rsidP="00A86993">
      <w:pPr>
        <w:autoSpaceDE w:val="0"/>
        <w:autoSpaceDN w:val="0"/>
        <w:adjustRightInd w:val="0"/>
        <w:ind w:firstLine="709"/>
        <w:jc w:val="both"/>
        <w:outlineLvl w:val="1"/>
        <w:rPr>
          <w:sz w:val="28"/>
          <w:szCs w:val="28"/>
          <w:lang w:eastAsia="en-US"/>
        </w:rPr>
      </w:pPr>
      <w:bookmarkStart w:id="11" w:name="sub_1020"/>
      <w:r w:rsidRPr="00071C44">
        <w:rPr>
          <w:sz w:val="28"/>
          <w:szCs w:val="28"/>
        </w:rPr>
        <w:t>8</w:t>
      </w:r>
      <w:r w:rsidRPr="00071C44">
        <w:rPr>
          <w:sz w:val="28"/>
          <w:szCs w:val="28"/>
          <w:lang w:eastAsia="en-US"/>
        </w:rPr>
        <w:t>.11. Основания для отказа в удовлетворении жалобы:</w:t>
      </w:r>
    </w:p>
    <w:p w:rsidR="00A86993" w:rsidRPr="00071C44" w:rsidRDefault="00A86993" w:rsidP="00A86993">
      <w:pPr>
        <w:autoSpaceDE w:val="0"/>
        <w:autoSpaceDN w:val="0"/>
        <w:adjustRightInd w:val="0"/>
        <w:ind w:firstLine="709"/>
        <w:jc w:val="both"/>
        <w:outlineLvl w:val="1"/>
        <w:rPr>
          <w:sz w:val="28"/>
          <w:szCs w:val="28"/>
          <w:lang w:eastAsia="en-US"/>
        </w:rPr>
      </w:pPr>
      <w:bookmarkStart w:id="12" w:name="sub_10201"/>
      <w:bookmarkEnd w:id="11"/>
      <w:r w:rsidRPr="00071C4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86993" w:rsidRPr="00071C44" w:rsidRDefault="00A86993" w:rsidP="00A86993">
      <w:pPr>
        <w:autoSpaceDE w:val="0"/>
        <w:autoSpaceDN w:val="0"/>
        <w:adjustRightInd w:val="0"/>
        <w:ind w:firstLine="709"/>
        <w:jc w:val="both"/>
        <w:outlineLvl w:val="1"/>
        <w:rPr>
          <w:sz w:val="28"/>
          <w:szCs w:val="28"/>
          <w:lang w:eastAsia="en-US"/>
        </w:rPr>
      </w:pPr>
      <w:bookmarkStart w:id="13" w:name="sub_10202"/>
      <w:bookmarkEnd w:id="12"/>
      <w:r w:rsidRPr="00071C4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86993" w:rsidRPr="00071C44" w:rsidRDefault="00A86993" w:rsidP="00A86993">
      <w:pPr>
        <w:autoSpaceDE w:val="0"/>
        <w:autoSpaceDN w:val="0"/>
        <w:adjustRightInd w:val="0"/>
        <w:ind w:firstLine="709"/>
        <w:jc w:val="both"/>
        <w:outlineLvl w:val="1"/>
        <w:rPr>
          <w:sz w:val="28"/>
          <w:szCs w:val="28"/>
          <w:lang w:eastAsia="en-US"/>
        </w:rPr>
      </w:pPr>
      <w:bookmarkStart w:id="14" w:name="sub_10203"/>
      <w:bookmarkEnd w:id="13"/>
      <w:r w:rsidRPr="00071C44">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A86993" w:rsidRPr="00071C44" w:rsidRDefault="00A86993" w:rsidP="00A86993">
      <w:pPr>
        <w:autoSpaceDE w:val="0"/>
        <w:autoSpaceDN w:val="0"/>
        <w:adjustRightInd w:val="0"/>
        <w:ind w:firstLine="709"/>
        <w:jc w:val="both"/>
        <w:outlineLvl w:val="1"/>
        <w:rPr>
          <w:sz w:val="28"/>
          <w:szCs w:val="28"/>
          <w:lang w:eastAsia="en-US"/>
        </w:rPr>
      </w:pPr>
      <w:r w:rsidRPr="00071C44">
        <w:rPr>
          <w:sz w:val="28"/>
          <w:szCs w:val="28"/>
        </w:rPr>
        <w:t>8</w:t>
      </w:r>
      <w:r w:rsidRPr="00071C44">
        <w:rPr>
          <w:sz w:val="28"/>
          <w:szCs w:val="28"/>
          <w:lang w:eastAsia="en-US"/>
        </w:rPr>
        <w:t>.12 Управление по экономическому развитию и имущественным отношениям</w:t>
      </w:r>
      <w:r w:rsidRPr="00071C44">
        <w:rPr>
          <w:sz w:val="28"/>
          <w:szCs w:val="28"/>
        </w:rPr>
        <w:t xml:space="preserve"> администрации Ключевского района Алтайского края</w:t>
      </w:r>
      <w:r w:rsidRPr="00071C44">
        <w:rPr>
          <w:sz w:val="28"/>
          <w:szCs w:val="28"/>
          <w:lang w:eastAsia="en-US"/>
        </w:rPr>
        <w:t xml:space="preserve"> вправе оставить жалобу без ответа в следующих случаях:</w:t>
      </w:r>
    </w:p>
    <w:p w:rsidR="00A86993" w:rsidRPr="00071C44" w:rsidRDefault="00A86993" w:rsidP="00A86993">
      <w:pPr>
        <w:autoSpaceDE w:val="0"/>
        <w:autoSpaceDN w:val="0"/>
        <w:adjustRightInd w:val="0"/>
        <w:ind w:firstLine="709"/>
        <w:jc w:val="both"/>
        <w:outlineLvl w:val="1"/>
        <w:rPr>
          <w:sz w:val="28"/>
          <w:szCs w:val="28"/>
          <w:lang w:eastAsia="en-US"/>
        </w:rPr>
      </w:pPr>
      <w:bookmarkStart w:id="15" w:name="sub_10211"/>
      <w:r w:rsidRPr="00071C44">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A86993" w:rsidRDefault="00A86993" w:rsidP="00A86993">
      <w:pPr>
        <w:autoSpaceDE w:val="0"/>
        <w:autoSpaceDN w:val="0"/>
        <w:adjustRightInd w:val="0"/>
        <w:ind w:firstLine="709"/>
        <w:jc w:val="both"/>
        <w:outlineLvl w:val="1"/>
        <w:rPr>
          <w:sz w:val="28"/>
          <w:szCs w:val="28"/>
          <w:lang w:eastAsia="en-US"/>
        </w:rPr>
      </w:pPr>
      <w:r w:rsidRPr="00071C44">
        <w:rPr>
          <w:sz w:val="28"/>
          <w:szCs w:val="28"/>
          <w:lang w:eastAsia="en-US"/>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6993" w:rsidRDefault="00A86993" w:rsidP="00A86993">
      <w:pPr>
        <w:autoSpaceDE w:val="0"/>
        <w:autoSpaceDN w:val="0"/>
        <w:adjustRightInd w:val="0"/>
        <w:ind w:firstLine="709"/>
        <w:jc w:val="both"/>
        <w:outlineLvl w:val="1"/>
        <w:rPr>
          <w:sz w:val="28"/>
          <w:szCs w:val="28"/>
          <w:lang w:eastAsia="en-US"/>
        </w:rPr>
      </w:pPr>
      <w:r w:rsidRPr="00071C44">
        <w:rPr>
          <w:sz w:val="28"/>
          <w:szCs w:val="28"/>
        </w:rPr>
        <w:t xml:space="preserve">  8</w:t>
      </w:r>
      <w:r w:rsidRPr="00071C44">
        <w:rPr>
          <w:sz w:val="28"/>
          <w:szCs w:val="28"/>
          <w:lang w:eastAsia="en-US"/>
        </w:rPr>
        <w:t xml:space="preserve">.13. В случае установления в ходе или по результатам </w:t>
      </w:r>
      <w:proofErr w:type="gramStart"/>
      <w:r w:rsidRPr="00071C44">
        <w:rPr>
          <w:sz w:val="28"/>
          <w:szCs w:val="28"/>
          <w:lang w:eastAsia="en-US"/>
        </w:rPr>
        <w:t>рассмотрения жалобы признаков состава административного правонарушения</w:t>
      </w:r>
      <w:proofErr w:type="gramEnd"/>
      <w:r w:rsidRPr="00071C44">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166DEF" w:rsidP="00A86993">
      <w:pPr>
        <w:widowControl w:val="0"/>
        <w:ind w:right="-284" w:firstLine="709"/>
        <w:jc w:val="both"/>
        <w:rPr>
          <w:sz w:val="28"/>
          <w:szCs w:val="28"/>
        </w:rPr>
      </w:pPr>
      <w:r>
        <w:rPr>
          <w:sz w:val="28"/>
          <w:szCs w:val="28"/>
        </w:rPr>
        <w:t>4</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w:t>
      </w:r>
      <w:r w:rsidR="00E97D65">
        <w:rPr>
          <w:sz w:val="28"/>
          <w:szCs w:val="28"/>
        </w:rPr>
        <w:t>постановления</w:t>
      </w:r>
      <w:r w:rsidR="00F543CF" w:rsidRPr="00E53EF2">
        <w:rPr>
          <w:sz w:val="28"/>
          <w:szCs w:val="28"/>
        </w:rPr>
        <w:t xml:space="preserve"> возложить на </w:t>
      </w:r>
      <w:r w:rsidR="00E97D65">
        <w:rPr>
          <w:sz w:val="28"/>
          <w:szCs w:val="28"/>
        </w:rPr>
        <w:t>управление по экономическому развитию и имущественным отношениям администрации района (Удотенко М.В.)</w:t>
      </w:r>
      <w:r w:rsidR="00F543CF" w:rsidRPr="00E53EF2">
        <w:rPr>
          <w:sz w:val="28"/>
          <w:szCs w:val="28"/>
        </w:rPr>
        <w:t>.</w:t>
      </w:r>
    </w:p>
    <w:p w:rsidR="00C07171" w:rsidRPr="00E53EF2" w:rsidRDefault="00166DEF" w:rsidP="00F543CF">
      <w:pPr>
        <w:shd w:val="clear" w:color="auto" w:fill="FFFFFF"/>
        <w:spacing w:line="223" w:lineRule="atLeast"/>
        <w:ind w:firstLine="540"/>
        <w:jc w:val="both"/>
        <w:rPr>
          <w:sz w:val="28"/>
          <w:szCs w:val="28"/>
        </w:rPr>
      </w:pPr>
      <w:r>
        <w:rPr>
          <w:sz w:val="28"/>
          <w:szCs w:val="28"/>
        </w:rPr>
        <w:t>5</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F543CF" w:rsidRPr="00E53EF2" w:rsidRDefault="00295B84" w:rsidP="00295B84">
      <w:pPr>
        <w:jc w:val="both"/>
        <w:rPr>
          <w:sz w:val="28"/>
          <w:szCs w:val="28"/>
        </w:rPr>
      </w:pPr>
      <w:r>
        <w:rPr>
          <w:sz w:val="28"/>
          <w:szCs w:val="28"/>
        </w:rPr>
        <w:t xml:space="preserve">Глава </w:t>
      </w:r>
      <w:r w:rsidR="00F543CF" w:rsidRPr="00E53EF2">
        <w:rPr>
          <w:sz w:val="28"/>
          <w:szCs w:val="28"/>
        </w:rPr>
        <w:t xml:space="preserve">района                                                                          </w:t>
      </w:r>
      <w:r>
        <w:rPr>
          <w:sz w:val="28"/>
          <w:szCs w:val="28"/>
        </w:rPr>
        <w:t xml:space="preserve">               </w:t>
      </w:r>
      <w:r w:rsidR="00F543CF" w:rsidRPr="00E53EF2">
        <w:rPr>
          <w:sz w:val="28"/>
          <w:szCs w:val="28"/>
        </w:rPr>
        <w:t xml:space="preserve">Д.А. </w:t>
      </w:r>
      <w:proofErr w:type="spellStart"/>
      <w:r w:rsidR="00F543CF" w:rsidRPr="00E53EF2">
        <w:rPr>
          <w:sz w:val="28"/>
          <w:szCs w:val="28"/>
        </w:rPr>
        <w:t>Леснов</w:t>
      </w:r>
      <w:proofErr w:type="spellEnd"/>
      <w:r w:rsidR="00F543CF" w:rsidRPr="00E53EF2">
        <w:rPr>
          <w:sz w:val="28"/>
          <w:szCs w:val="28"/>
        </w:rPr>
        <w:t xml:space="preserve">           </w:t>
      </w:r>
    </w:p>
    <w:p w:rsidR="007F275E" w:rsidRPr="00E53EF2" w:rsidRDefault="007F275E" w:rsidP="00295B84">
      <w:pPr>
        <w:jc w:val="both"/>
        <w:rPr>
          <w:sz w:val="28"/>
          <w:szCs w:val="28"/>
        </w:rPr>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8D57AC"/>
    <w:multiLevelType w:val="hybridMultilevel"/>
    <w:tmpl w:val="9670CD68"/>
    <w:lvl w:ilvl="0" w:tplc="854C36E6">
      <w:start w:val="8"/>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666A5"/>
    <w:rsid w:val="0009614C"/>
    <w:rsid w:val="000B02B8"/>
    <w:rsid w:val="000C2D02"/>
    <w:rsid w:val="00104684"/>
    <w:rsid w:val="00140FC5"/>
    <w:rsid w:val="00166DEF"/>
    <w:rsid w:val="001718D7"/>
    <w:rsid w:val="001D02EB"/>
    <w:rsid w:val="001F26F3"/>
    <w:rsid w:val="001F644C"/>
    <w:rsid w:val="002222EA"/>
    <w:rsid w:val="002236DB"/>
    <w:rsid w:val="00295B84"/>
    <w:rsid w:val="002A4A2E"/>
    <w:rsid w:val="002E755F"/>
    <w:rsid w:val="00301535"/>
    <w:rsid w:val="0030273D"/>
    <w:rsid w:val="003E6716"/>
    <w:rsid w:val="004270A3"/>
    <w:rsid w:val="004541A4"/>
    <w:rsid w:val="00456AF0"/>
    <w:rsid w:val="004833FE"/>
    <w:rsid w:val="004D2F07"/>
    <w:rsid w:val="004D3010"/>
    <w:rsid w:val="005058E5"/>
    <w:rsid w:val="005300AA"/>
    <w:rsid w:val="00535E64"/>
    <w:rsid w:val="00587F70"/>
    <w:rsid w:val="005F172A"/>
    <w:rsid w:val="006177D7"/>
    <w:rsid w:val="006639D1"/>
    <w:rsid w:val="006F0EC4"/>
    <w:rsid w:val="00741815"/>
    <w:rsid w:val="00767FF6"/>
    <w:rsid w:val="00785F49"/>
    <w:rsid w:val="007A3273"/>
    <w:rsid w:val="007A7F41"/>
    <w:rsid w:val="007B7D15"/>
    <w:rsid w:val="007E4B83"/>
    <w:rsid w:val="007F275E"/>
    <w:rsid w:val="00815A46"/>
    <w:rsid w:val="008814FF"/>
    <w:rsid w:val="0089260A"/>
    <w:rsid w:val="008A5C17"/>
    <w:rsid w:val="008F50CF"/>
    <w:rsid w:val="00921ACD"/>
    <w:rsid w:val="00986C68"/>
    <w:rsid w:val="009A4A7A"/>
    <w:rsid w:val="009F1F7A"/>
    <w:rsid w:val="00A000CD"/>
    <w:rsid w:val="00A168E3"/>
    <w:rsid w:val="00A33A4B"/>
    <w:rsid w:val="00A4638F"/>
    <w:rsid w:val="00A82A4E"/>
    <w:rsid w:val="00A84587"/>
    <w:rsid w:val="00A86993"/>
    <w:rsid w:val="00AE436C"/>
    <w:rsid w:val="00AE4960"/>
    <w:rsid w:val="00B72085"/>
    <w:rsid w:val="00BA2F38"/>
    <w:rsid w:val="00C0096D"/>
    <w:rsid w:val="00C02E86"/>
    <w:rsid w:val="00C07171"/>
    <w:rsid w:val="00C201F4"/>
    <w:rsid w:val="00C26615"/>
    <w:rsid w:val="00C62B17"/>
    <w:rsid w:val="00C7797D"/>
    <w:rsid w:val="00C77B9D"/>
    <w:rsid w:val="00D50E5E"/>
    <w:rsid w:val="00DD22F7"/>
    <w:rsid w:val="00E07528"/>
    <w:rsid w:val="00E138F6"/>
    <w:rsid w:val="00E14485"/>
    <w:rsid w:val="00E36DA8"/>
    <w:rsid w:val="00E426E5"/>
    <w:rsid w:val="00E53EF2"/>
    <w:rsid w:val="00E97D65"/>
    <w:rsid w:val="00EA7F11"/>
    <w:rsid w:val="00ED12EC"/>
    <w:rsid w:val="00EE08E4"/>
    <w:rsid w:val="00F10D1B"/>
    <w:rsid w:val="00F543CF"/>
    <w:rsid w:val="00F57405"/>
    <w:rsid w:val="00F63F3C"/>
    <w:rsid w:val="00F72816"/>
    <w:rsid w:val="00F85F1F"/>
    <w:rsid w:val="00F9320F"/>
    <w:rsid w:val="00FC355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paragraph" w:styleId="2">
    <w:name w:val="heading 2"/>
    <w:basedOn w:val="a"/>
    <w:next w:val="a"/>
    <w:link w:val="20"/>
    <w:uiPriority w:val="9"/>
    <w:semiHidden/>
    <w:unhideWhenUsed/>
    <w:qFormat/>
    <w:rsid w:val="00AE49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 w:type="character" w:customStyle="1" w:styleId="20">
    <w:name w:val="Заголовок 2 Знак"/>
    <w:basedOn w:val="a0"/>
    <w:link w:val="2"/>
    <w:uiPriority w:val="9"/>
    <w:semiHidden/>
    <w:rsid w:val="00AE496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BE933-EB61-41BC-A916-7C08D9D0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18</cp:revision>
  <cp:lastPrinted>2019-10-18T05:02:00Z</cp:lastPrinted>
  <dcterms:created xsi:type="dcterms:W3CDTF">2019-09-19T05:10:00Z</dcterms:created>
  <dcterms:modified xsi:type="dcterms:W3CDTF">2019-10-23T08:25:00Z</dcterms:modified>
</cp:coreProperties>
</file>