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9" w:rsidRPr="008C347D" w:rsidRDefault="003920E9" w:rsidP="003920E9">
      <w:pPr>
        <w:ind w:right="-17"/>
        <w:jc w:val="right"/>
        <w:rPr>
          <w:rFonts w:ascii="Arial" w:hAnsi="Arial" w:cs="Arial"/>
          <w:b/>
          <w:bCs/>
          <w:sz w:val="32"/>
          <w:szCs w:val="32"/>
        </w:rPr>
      </w:pPr>
    </w:p>
    <w:p w:rsidR="009E389F" w:rsidRPr="008C347D" w:rsidRDefault="009E389F" w:rsidP="003920E9">
      <w:pPr>
        <w:ind w:right="-17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C347D">
        <w:rPr>
          <w:rFonts w:ascii="PT Astra Serif" w:hAnsi="PT Astra Serif" w:cs="Arial"/>
          <w:b/>
          <w:bCs/>
          <w:sz w:val="32"/>
          <w:szCs w:val="32"/>
        </w:rPr>
        <w:t>Ключевское сельское Собрание депутатов</w:t>
      </w: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C347D">
        <w:rPr>
          <w:rFonts w:ascii="PT Astra Serif" w:hAnsi="PT Astra Serif" w:cs="Arial"/>
          <w:b/>
          <w:bCs/>
          <w:sz w:val="32"/>
          <w:szCs w:val="32"/>
        </w:rPr>
        <w:t xml:space="preserve">Ключевского района Алтайского края </w:t>
      </w: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C347D">
        <w:rPr>
          <w:rFonts w:ascii="PT Astra Serif" w:hAnsi="PT Astra Serif" w:cs="Arial"/>
          <w:b/>
          <w:bCs/>
          <w:sz w:val="32"/>
          <w:szCs w:val="32"/>
        </w:rPr>
        <w:t>Восемнадцатая сессия третьего созыва</w:t>
      </w: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b/>
          <w:bCs/>
          <w:sz w:val="36"/>
          <w:szCs w:val="36"/>
        </w:rPr>
      </w:pPr>
      <w:proofErr w:type="gramStart"/>
      <w:r w:rsidRPr="008C347D">
        <w:rPr>
          <w:rFonts w:ascii="PT Astra Serif" w:hAnsi="PT Astra Serif" w:cs="Arial"/>
          <w:b/>
          <w:bCs/>
          <w:sz w:val="36"/>
          <w:szCs w:val="36"/>
        </w:rPr>
        <w:t>Р</w:t>
      </w:r>
      <w:proofErr w:type="gramEnd"/>
      <w:r w:rsidRPr="008C347D">
        <w:rPr>
          <w:rFonts w:ascii="PT Astra Serif" w:hAnsi="PT Astra Serif" w:cs="Arial"/>
          <w:b/>
          <w:bCs/>
          <w:sz w:val="36"/>
          <w:szCs w:val="36"/>
        </w:rPr>
        <w:t xml:space="preserve"> Е Ш Е Н И Е </w:t>
      </w:r>
    </w:p>
    <w:p w:rsidR="009E389F" w:rsidRPr="008C347D" w:rsidRDefault="009E389F" w:rsidP="008C347D">
      <w:pPr>
        <w:ind w:right="-17"/>
        <w:rPr>
          <w:rFonts w:ascii="PT Astra Serif" w:hAnsi="PT Astra Serif" w:cs="Arial"/>
          <w:b/>
          <w:bCs/>
          <w:sz w:val="24"/>
          <w:szCs w:val="24"/>
        </w:rPr>
      </w:pPr>
    </w:p>
    <w:p w:rsidR="009E389F" w:rsidRPr="008C347D" w:rsidRDefault="003920E9" w:rsidP="009E389F">
      <w:pPr>
        <w:ind w:right="-17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sz w:val="24"/>
          <w:szCs w:val="24"/>
        </w:rPr>
        <w:t xml:space="preserve">    </w:t>
      </w:r>
      <w:r w:rsidR="008C347D" w:rsidRPr="008C347D">
        <w:rPr>
          <w:rFonts w:ascii="PT Astra Serif" w:hAnsi="PT Astra Serif" w:cs="Arial"/>
          <w:sz w:val="28"/>
          <w:szCs w:val="28"/>
        </w:rPr>
        <w:t>«</w:t>
      </w:r>
      <w:r w:rsidR="00424BD9">
        <w:rPr>
          <w:rFonts w:ascii="PT Astra Serif" w:hAnsi="PT Astra Serif" w:cs="Arial"/>
          <w:sz w:val="28"/>
          <w:szCs w:val="28"/>
        </w:rPr>
        <w:t>21</w:t>
      </w:r>
      <w:r w:rsidR="008C347D" w:rsidRPr="008C347D">
        <w:rPr>
          <w:rFonts w:ascii="PT Astra Serif" w:hAnsi="PT Astra Serif" w:cs="Arial"/>
          <w:sz w:val="28"/>
          <w:szCs w:val="28"/>
        </w:rPr>
        <w:t>»</w:t>
      </w:r>
      <w:r w:rsidR="00424BD9">
        <w:rPr>
          <w:rFonts w:ascii="PT Astra Serif" w:hAnsi="PT Astra Serif" w:cs="Arial"/>
          <w:sz w:val="28"/>
          <w:szCs w:val="28"/>
        </w:rPr>
        <w:t xml:space="preserve"> марта </w:t>
      </w:r>
      <w:r w:rsidR="008C347D" w:rsidRPr="008C347D">
        <w:rPr>
          <w:rFonts w:ascii="PT Astra Serif" w:hAnsi="PT Astra Serif" w:cs="Arial"/>
          <w:sz w:val="28"/>
          <w:szCs w:val="28"/>
        </w:rPr>
        <w:t>2023г.</w:t>
      </w:r>
      <w:r w:rsidRPr="008C347D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</w:t>
      </w:r>
      <w:r w:rsidR="008C347D">
        <w:rPr>
          <w:rFonts w:ascii="PT Astra Serif" w:hAnsi="PT Astra Serif" w:cs="Arial"/>
          <w:sz w:val="28"/>
          <w:szCs w:val="28"/>
        </w:rPr>
        <w:t xml:space="preserve">              </w:t>
      </w:r>
      <w:r w:rsidR="008C347D" w:rsidRPr="008C347D">
        <w:rPr>
          <w:rFonts w:ascii="PT Astra Serif" w:hAnsi="PT Astra Serif" w:cs="Arial"/>
          <w:sz w:val="28"/>
          <w:szCs w:val="28"/>
        </w:rPr>
        <w:t xml:space="preserve">     </w:t>
      </w:r>
      <w:r w:rsidRPr="008C347D">
        <w:rPr>
          <w:rFonts w:ascii="PT Astra Serif" w:hAnsi="PT Astra Serif" w:cs="Arial"/>
          <w:sz w:val="28"/>
          <w:szCs w:val="28"/>
        </w:rPr>
        <w:t xml:space="preserve">  </w:t>
      </w:r>
      <w:r w:rsidR="009E389F" w:rsidRPr="008C347D">
        <w:rPr>
          <w:rFonts w:ascii="PT Astra Serif" w:hAnsi="PT Astra Serif" w:cs="Arial"/>
          <w:sz w:val="28"/>
          <w:szCs w:val="28"/>
        </w:rPr>
        <w:t>№</w:t>
      </w:r>
      <w:r w:rsidR="00424BD9">
        <w:rPr>
          <w:rFonts w:ascii="PT Astra Serif" w:hAnsi="PT Astra Serif" w:cs="Arial"/>
          <w:sz w:val="28"/>
          <w:szCs w:val="28"/>
        </w:rPr>
        <w:t>152</w:t>
      </w:r>
      <w:r w:rsidRPr="008C347D">
        <w:rPr>
          <w:rFonts w:ascii="PT Astra Serif" w:hAnsi="PT Astra Serif" w:cs="Arial"/>
          <w:sz w:val="28"/>
          <w:szCs w:val="28"/>
        </w:rPr>
        <w:t xml:space="preserve"> </w:t>
      </w:r>
    </w:p>
    <w:p w:rsidR="009E389F" w:rsidRPr="008C347D" w:rsidRDefault="009E389F" w:rsidP="009E389F">
      <w:pPr>
        <w:ind w:right="-17"/>
        <w:jc w:val="center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sz w:val="28"/>
          <w:szCs w:val="28"/>
        </w:rPr>
        <w:t>с</w:t>
      </w:r>
      <w:proofErr w:type="gramStart"/>
      <w:r w:rsidRPr="008C347D">
        <w:rPr>
          <w:rFonts w:ascii="PT Astra Serif" w:hAnsi="PT Astra Serif" w:cs="Arial"/>
          <w:sz w:val="28"/>
          <w:szCs w:val="28"/>
        </w:rPr>
        <w:t>.К</w:t>
      </w:r>
      <w:proofErr w:type="gramEnd"/>
      <w:r w:rsidRPr="008C347D">
        <w:rPr>
          <w:rFonts w:ascii="PT Astra Serif" w:hAnsi="PT Astra Serif" w:cs="Arial"/>
          <w:sz w:val="28"/>
          <w:szCs w:val="28"/>
        </w:rPr>
        <w:t>лючи</w:t>
      </w:r>
    </w:p>
    <w:p w:rsidR="009E389F" w:rsidRPr="008C347D" w:rsidRDefault="009E389F" w:rsidP="00B0638B">
      <w:pPr>
        <w:suppressAutoHyphens w:val="0"/>
        <w:jc w:val="center"/>
        <w:rPr>
          <w:rFonts w:ascii="PT Astra Serif" w:hAnsi="PT Astra Serif" w:cs="Arial"/>
          <w:sz w:val="28"/>
          <w:szCs w:val="28"/>
        </w:rPr>
      </w:pPr>
    </w:p>
    <w:p w:rsidR="00B0638B" w:rsidRPr="008C347D" w:rsidRDefault="0061329E" w:rsidP="00E03502">
      <w:pPr>
        <w:suppressAutoHyphens w:val="0"/>
        <w:jc w:val="both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sz w:val="28"/>
          <w:szCs w:val="28"/>
        </w:rPr>
        <w:t xml:space="preserve">            </w:t>
      </w:r>
      <w:r w:rsidR="00B0638B" w:rsidRPr="008C347D">
        <w:rPr>
          <w:rFonts w:ascii="PT Astra Serif" w:hAnsi="PT Astra Serif" w:cs="Arial"/>
          <w:sz w:val="28"/>
          <w:szCs w:val="28"/>
        </w:rPr>
        <w:t xml:space="preserve">О создании муниципального дорожного фонда муниципального образования </w:t>
      </w:r>
      <w:r w:rsidR="009E389F" w:rsidRPr="008C347D">
        <w:rPr>
          <w:rFonts w:ascii="PT Astra Serif" w:hAnsi="PT Astra Serif" w:cs="Arial"/>
          <w:sz w:val="28"/>
          <w:szCs w:val="28"/>
        </w:rPr>
        <w:t xml:space="preserve"> Ключевский сельсовет Ключевского района Алтайского края</w:t>
      </w:r>
      <w:r w:rsidR="00B0638B" w:rsidRPr="008C347D">
        <w:rPr>
          <w:rFonts w:ascii="PT Astra Serif" w:hAnsi="PT Astra Serif" w:cs="Arial"/>
          <w:sz w:val="28"/>
          <w:szCs w:val="28"/>
        </w:rPr>
        <w:t xml:space="preserve"> и утверждении Порядка формирования и использования </w:t>
      </w:r>
      <w:r w:rsidR="00B0638B" w:rsidRPr="008C347D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бюджетных ассигнований муниципального дорожного фонда муниципального образования </w:t>
      </w:r>
      <w:r w:rsidR="009E389F" w:rsidRPr="008C347D">
        <w:rPr>
          <w:rFonts w:ascii="PT Astra Serif" w:hAnsi="PT Astra Serif" w:cs="Arial"/>
          <w:sz w:val="28"/>
          <w:szCs w:val="28"/>
        </w:rPr>
        <w:t>Ключевский сельсовет Ключевского района Алтайского края.</w:t>
      </w:r>
    </w:p>
    <w:p w:rsidR="00B0638B" w:rsidRPr="008C347D" w:rsidRDefault="00B0638B" w:rsidP="00B0638B">
      <w:pPr>
        <w:suppressAutoHyphens w:val="0"/>
        <w:jc w:val="center"/>
        <w:rPr>
          <w:rFonts w:ascii="PT Astra Serif" w:hAnsi="PT Astra Serif" w:cs="Arial"/>
          <w:sz w:val="28"/>
          <w:szCs w:val="28"/>
        </w:rPr>
      </w:pPr>
    </w:p>
    <w:p w:rsidR="00B0638B" w:rsidRPr="008C347D" w:rsidRDefault="00B0638B" w:rsidP="00B0638B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sz w:val="28"/>
          <w:szCs w:val="28"/>
        </w:rPr>
        <w:t xml:space="preserve">В соответствии со статьей 179.4 Бюджетного кодекса Российской Федерации, </w:t>
      </w:r>
      <w:r w:rsidRPr="008C347D">
        <w:rPr>
          <w:rFonts w:ascii="PT Astra Serif" w:hAnsi="PT Astra Serif" w:cs="Arial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E389F" w:rsidRPr="008C347D">
        <w:rPr>
          <w:rFonts w:ascii="PT Astra Serif" w:hAnsi="PT Astra Serif" w:cs="Arial"/>
          <w:color w:val="000000"/>
          <w:sz w:val="28"/>
          <w:szCs w:val="28"/>
        </w:rPr>
        <w:t xml:space="preserve"> Ключевский сельсовет Ключевского района Алтайского края.</w:t>
      </w:r>
    </w:p>
    <w:p w:rsidR="00B0638B" w:rsidRPr="008C347D" w:rsidRDefault="00B0638B" w:rsidP="00B0638B">
      <w:pPr>
        <w:autoSpaceDE w:val="0"/>
        <w:jc w:val="both"/>
        <w:rPr>
          <w:rFonts w:ascii="PT Astra Serif" w:hAnsi="PT Astra Serif" w:cs="Arial"/>
          <w:sz w:val="28"/>
          <w:szCs w:val="28"/>
        </w:rPr>
      </w:pPr>
    </w:p>
    <w:p w:rsidR="00B0638B" w:rsidRPr="008C347D" w:rsidRDefault="00B0638B" w:rsidP="009E389F">
      <w:pPr>
        <w:suppressAutoHyphens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8C347D">
        <w:rPr>
          <w:rFonts w:ascii="PT Astra Serif" w:hAnsi="PT Astra Serif" w:cs="Arial"/>
          <w:bCs/>
          <w:sz w:val="28"/>
          <w:szCs w:val="28"/>
        </w:rPr>
        <w:t>РЕШИЛ</w:t>
      </w:r>
      <w:r w:rsidR="009E389F" w:rsidRPr="008C347D">
        <w:rPr>
          <w:rFonts w:ascii="PT Astra Serif" w:hAnsi="PT Astra Serif" w:cs="Arial"/>
          <w:bCs/>
          <w:sz w:val="28"/>
          <w:szCs w:val="28"/>
        </w:rPr>
        <w:t>О</w:t>
      </w:r>
      <w:r w:rsidRPr="008C347D">
        <w:rPr>
          <w:rFonts w:ascii="PT Astra Serif" w:hAnsi="PT Astra Serif" w:cs="Arial"/>
          <w:bCs/>
          <w:sz w:val="28"/>
          <w:szCs w:val="28"/>
        </w:rPr>
        <w:t>:</w:t>
      </w:r>
    </w:p>
    <w:p w:rsidR="00B0638B" w:rsidRPr="008C347D" w:rsidRDefault="00B0638B" w:rsidP="00B0638B">
      <w:pPr>
        <w:suppressAutoHyphens w:val="0"/>
        <w:jc w:val="center"/>
        <w:rPr>
          <w:rFonts w:ascii="PT Astra Serif" w:hAnsi="PT Astra Serif" w:cs="Arial"/>
          <w:bCs/>
          <w:sz w:val="28"/>
          <w:szCs w:val="28"/>
        </w:rPr>
      </w:pPr>
    </w:p>
    <w:p w:rsidR="00B0638B" w:rsidRPr="008C347D" w:rsidRDefault="00B0638B" w:rsidP="009E389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Создать муниципальный дорожный фонд</w:t>
      </w:r>
      <w:r w:rsidRPr="008C347D">
        <w:rPr>
          <w:rStyle w:val="apple-converted-space"/>
          <w:rFonts w:ascii="PT Astra Serif" w:hAnsi="PT Astra Serif" w:cs="Arial"/>
          <w:color w:val="22272F"/>
          <w:sz w:val="28"/>
          <w:szCs w:val="28"/>
          <w:shd w:val="clear" w:color="auto" w:fill="FFFFFF"/>
        </w:rPr>
        <w:t> </w:t>
      </w:r>
      <w:r w:rsidRPr="008C347D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 w:rsidR="009E389F" w:rsidRPr="008C347D">
        <w:rPr>
          <w:rFonts w:ascii="PT Astra Serif" w:hAnsi="PT Astra Serif" w:cs="Arial"/>
          <w:color w:val="000000"/>
          <w:sz w:val="28"/>
          <w:szCs w:val="28"/>
        </w:rPr>
        <w:t>Ключевский сельсовет Ключевского района Алтайского края.</w:t>
      </w:r>
    </w:p>
    <w:p w:rsidR="009E389F" w:rsidRPr="008C347D" w:rsidRDefault="009E389F" w:rsidP="009E389F">
      <w:pPr>
        <w:shd w:val="clear" w:color="auto" w:fill="FFFFFF"/>
        <w:ind w:left="709"/>
        <w:jc w:val="both"/>
        <w:rPr>
          <w:rFonts w:ascii="PT Astra Serif" w:hAnsi="PT Astra Serif" w:cs="Arial"/>
          <w:sz w:val="28"/>
          <w:szCs w:val="28"/>
        </w:rPr>
      </w:pPr>
    </w:p>
    <w:p w:rsidR="00B0638B" w:rsidRPr="008C347D" w:rsidRDefault="00B0638B" w:rsidP="009E389F">
      <w:pPr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Утвердить прилагаемый</w:t>
      </w:r>
      <w:r w:rsidRPr="008C347D">
        <w:rPr>
          <w:rFonts w:ascii="PT Astra Serif" w:hAnsi="PT Astra Serif" w:cs="Arial"/>
          <w:sz w:val="28"/>
          <w:szCs w:val="28"/>
        </w:rPr>
        <w:t xml:space="preserve"> Порядок формирования и использования </w:t>
      </w:r>
      <w:r w:rsidRPr="008C347D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бюджетных ассигнований муниципального дорожного фонда муниципального образования </w:t>
      </w:r>
      <w:r w:rsidR="009E389F" w:rsidRPr="008C347D">
        <w:rPr>
          <w:rFonts w:ascii="PT Astra Serif" w:hAnsi="PT Astra Serif" w:cs="Arial"/>
          <w:sz w:val="28"/>
          <w:szCs w:val="28"/>
        </w:rPr>
        <w:t>Ключевский  сельсовет Ключевского района Алтайского края.</w:t>
      </w:r>
    </w:p>
    <w:p w:rsidR="009E389F" w:rsidRPr="008C347D" w:rsidRDefault="009E389F" w:rsidP="009E389F">
      <w:pPr>
        <w:pStyle w:val="a3"/>
        <w:rPr>
          <w:rFonts w:ascii="PT Astra Serif" w:hAnsi="PT Astra Serif" w:cs="Arial"/>
          <w:sz w:val="28"/>
          <w:szCs w:val="28"/>
        </w:rPr>
      </w:pPr>
    </w:p>
    <w:p w:rsidR="009E389F" w:rsidRPr="008C347D" w:rsidRDefault="009E389F" w:rsidP="009E389F">
      <w:pPr>
        <w:numPr>
          <w:ilvl w:val="0"/>
          <w:numId w:val="1"/>
        </w:numPr>
        <w:suppressAutoHyphens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347D">
        <w:rPr>
          <w:rFonts w:ascii="PT Astra Serif" w:hAnsi="PT Astra Serif" w:cs="Arial"/>
          <w:sz w:val="28"/>
          <w:szCs w:val="28"/>
        </w:rPr>
        <w:t>Настоящее Решение опубликовать на официальном сайте Администрации Ключевского сельсовета Ключевского района.</w:t>
      </w:r>
    </w:p>
    <w:p w:rsidR="0061329E" w:rsidRPr="008C347D" w:rsidRDefault="0061329E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</w:rPr>
      </w:pPr>
    </w:p>
    <w:p w:rsidR="009E389F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</w:rPr>
      </w:pPr>
    </w:p>
    <w:p w:rsidR="008C347D" w:rsidRPr="008C347D" w:rsidRDefault="008C347D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</w:rPr>
      </w:pPr>
    </w:p>
    <w:p w:rsidR="009E389F" w:rsidRPr="008C347D" w:rsidRDefault="008C347D" w:rsidP="009E389F">
      <w:pPr>
        <w:ind w:right="-1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сельсовета</w:t>
      </w:r>
      <w:r w:rsidR="009E389F" w:rsidRPr="008C347D">
        <w:rPr>
          <w:rFonts w:ascii="PT Astra Serif" w:hAnsi="PT Astra Serif" w:cs="Arial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</w:t>
      </w:r>
      <w:r w:rsidR="009E389F" w:rsidRPr="008C347D">
        <w:rPr>
          <w:rFonts w:ascii="PT Astra Serif" w:hAnsi="PT Astra Serif" w:cs="Arial"/>
          <w:sz w:val="28"/>
          <w:szCs w:val="28"/>
        </w:rPr>
        <w:t xml:space="preserve"> Ю.Н.Юрченко</w:t>
      </w: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9E389F" w:rsidP="009A1E7A">
      <w:pPr>
        <w:pStyle w:val="21"/>
        <w:shd w:val="clear" w:color="auto" w:fill="auto"/>
        <w:spacing w:line="240" w:lineRule="auto"/>
        <w:ind w:firstLine="5529"/>
        <w:rPr>
          <w:rStyle w:val="2"/>
          <w:rFonts w:ascii="PT Astra Serif" w:hAnsi="PT Astra Serif"/>
          <w:color w:val="000000"/>
          <w:sz w:val="20"/>
          <w:szCs w:val="20"/>
        </w:rPr>
      </w:pPr>
    </w:p>
    <w:p w:rsidR="009E389F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left"/>
        <w:rPr>
          <w:rStyle w:val="2"/>
          <w:rFonts w:ascii="PT Astra Serif" w:hAnsi="PT Astra Serif"/>
          <w:color w:val="000000"/>
          <w:sz w:val="20"/>
          <w:szCs w:val="20"/>
        </w:rPr>
      </w:pP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lastRenderedPageBreak/>
        <w:t xml:space="preserve">                                          </w:t>
      </w:r>
      <w:r w:rsidR="009E389F" w:rsidRPr="008C347D">
        <w:rPr>
          <w:rStyle w:val="2"/>
          <w:rFonts w:ascii="PT Astra Serif" w:hAnsi="PT Astra Serif"/>
          <w:color w:val="000000"/>
          <w:sz w:val="20"/>
          <w:szCs w:val="20"/>
        </w:rPr>
        <w:t>ПРИЛОЖЕНИЕ 1</w:t>
      </w:r>
    </w:p>
    <w:p w:rsidR="009E389F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left"/>
        <w:rPr>
          <w:rStyle w:val="2"/>
          <w:rFonts w:ascii="PT Astra Serif" w:hAnsi="PT Astra Serif"/>
          <w:color w:val="000000"/>
          <w:sz w:val="18"/>
          <w:szCs w:val="18"/>
        </w:rPr>
      </w:pPr>
      <w:r w:rsidRPr="008C347D">
        <w:rPr>
          <w:rStyle w:val="2"/>
          <w:rFonts w:ascii="PT Astra Serif" w:hAnsi="PT Astra Serif"/>
          <w:color w:val="000000"/>
          <w:sz w:val="18"/>
          <w:szCs w:val="18"/>
        </w:rPr>
        <w:t xml:space="preserve">                                              </w:t>
      </w:r>
      <w:r w:rsidR="009A1E7A" w:rsidRPr="008C347D">
        <w:rPr>
          <w:rStyle w:val="2"/>
          <w:rFonts w:ascii="PT Astra Serif" w:hAnsi="PT Astra Serif"/>
          <w:color w:val="000000"/>
          <w:sz w:val="18"/>
          <w:szCs w:val="18"/>
        </w:rPr>
        <w:t>Утверждено решением</w:t>
      </w:r>
      <w:r w:rsidR="009E389F" w:rsidRPr="008C347D">
        <w:rPr>
          <w:rStyle w:val="2"/>
          <w:rFonts w:ascii="PT Astra Serif" w:hAnsi="PT Astra Serif"/>
          <w:color w:val="000000"/>
          <w:sz w:val="18"/>
          <w:szCs w:val="18"/>
        </w:rPr>
        <w:t xml:space="preserve"> </w:t>
      </w:r>
      <w:proofErr w:type="gramStart"/>
      <w:r w:rsidR="00390362" w:rsidRPr="008C347D">
        <w:rPr>
          <w:rStyle w:val="2"/>
          <w:rFonts w:ascii="PT Astra Serif" w:hAnsi="PT Astra Serif"/>
          <w:color w:val="000000"/>
          <w:sz w:val="18"/>
          <w:szCs w:val="18"/>
        </w:rPr>
        <w:t>сельского</w:t>
      </w:r>
      <w:proofErr w:type="gramEnd"/>
    </w:p>
    <w:p w:rsidR="009E389F" w:rsidRPr="008C347D" w:rsidRDefault="0061329E" w:rsidP="008C347D">
      <w:pPr>
        <w:pStyle w:val="21"/>
        <w:shd w:val="clear" w:color="auto" w:fill="auto"/>
        <w:spacing w:line="240" w:lineRule="auto"/>
        <w:ind w:firstLine="5529"/>
        <w:jc w:val="right"/>
        <w:rPr>
          <w:rFonts w:ascii="PT Astra Serif" w:hAnsi="PT Astra Serif"/>
          <w:b w:val="0"/>
          <w:bCs w:val="0"/>
          <w:sz w:val="18"/>
          <w:szCs w:val="18"/>
        </w:rPr>
      </w:pPr>
      <w:r w:rsidRPr="008C347D">
        <w:rPr>
          <w:rFonts w:ascii="PT Astra Serif" w:hAnsi="PT Astra Serif"/>
          <w:b w:val="0"/>
          <w:bCs w:val="0"/>
          <w:sz w:val="18"/>
          <w:szCs w:val="18"/>
        </w:rPr>
        <w:t xml:space="preserve">                                           </w:t>
      </w:r>
      <w:r w:rsidR="009E389F" w:rsidRPr="008C347D">
        <w:rPr>
          <w:rFonts w:ascii="PT Astra Serif" w:hAnsi="PT Astra Serif"/>
          <w:b w:val="0"/>
          <w:bCs w:val="0"/>
          <w:sz w:val="18"/>
          <w:szCs w:val="18"/>
        </w:rPr>
        <w:t>собрания депутатов</w:t>
      </w:r>
      <w:r w:rsidR="00390362" w:rsidRPr="008C347D">
        <w:rPr>
          <w:rFonts w:ascii="PT Astra Serif" w:hAnsi="PT Astra Serif"/>
          <w:b w:val="0"/>
          <w:bCs w:val="0"/>
          <w:sz w:val="18"/>
          <w:szCs w:val="18"/>
        </w:rPr>
        <w:t xml:space="preserve"> </w:t>
      </w:r>
      <w:r w:rsidR="008C347D">
        <w:rPr>
          <w:rFonts w:ascii="PT Astra Serif" w:hAnsi="PT Astra Serif"/>
          <w:b w:val="0"/>
          <w:bCs w:val="0"/>
          <w:sz w:val="18"/>
          <w:szCs w:val="18"/>
        </w:rPr>
        <w:t xml:space="preserve">Ключевского района </w:t>
      </w:r>
      <w:r w:rsidR="009E389F" w:rsidRPr="008C347D">
        <w:rPr>
          <w:rFonts w:ascii="PT Astra Serif" w:hAnsi="PT Astra Serif"/>
          <w:b w:val="0"/>
          <w:bCs w:val="0"/>
          <w:sz w:val="18"/>
          <w:szCs w:val="18"/>
        </w:rPr>
        <w:t xml:space="preserve"> Алтайского края </w:t>
      </w:r>
    </w:p>
    <w:p w:rsidR="009A1E7A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left"/>
        <w:rPr>
          <w:rStyle w:val="2"/>
          <w:rFonts w:ascii="PT Astra Serif" w:hAnsi="PT Astra Serif"/>
          <w:color w:val="000000"/>
          <w:sz w:val="20"/>
          <w:szCs w:val="20"/>
        </w:rPr>
      </w:pP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 xml:space="preserve">                                         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 xml:space="preserve">№152 </w:t>
      </w: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 xml:space="preserve">  </w:t>
      </w:r>
      <w:r w:rsidR="008C347D">
        <w:rPr>
          <w:rStyle w:val="2"/>
          <w:rFonts w:ascii="PT Astra Serif" w:hAnsi="PT Astra Serif"/>
          <w:color w:val="000000"/>
          <w:sz w:val="20"/>
          <w:szCs w:val="20"/>
        </w:rPr>
        <w:t>о</w:t>
      </w:r>
      <w:r w:rsidR="00390362" w:rsidRPr="008C347D">
        <w:rPr>
          <w:rStyle w:val="2"/>
          <w:rFonts w:ascii="PT Astra Serif" w:hAnsi="PT Astra Serif"/>
          <w:color w:val="000000"/>
          <w:sz w:val="20"/>
          <w:szCs w:val="20"/>
        </w:rPr>
        <w:t>т «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>21</w:t>
      </w:r>
      <w:r w:rsidR="00390362" w:rsidRPr="008C347D">
        <w:rPr>
          <w:rStyle w:val="2"/>
          <w:rFonts w:ascii="PT Astra Serif" w:hAnsi="PT Astra Serif"/>
          <w:color w:val="000000"/>
          <w:sz w:val="20"/>
          <w:szCs w:val="20"/>
        </w:rPr>
        <w:t>»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 xml:space="preserve">марта </w:t>
      </w:r>
      <w:r w:rsidR="00390362" w:rsidRPr="008C347D">
        <w:rPr>
          <w:rStyle w:val="2"/>
          <w:rFonts w:ascii="PT Astra Serif" w:hAnsi="PT Astra Serif"/>
          <w:color w:val="000000"/>
          <w:sz w:val="20"/>
          <w:szCs w:val="20"/>
        </w:rPr>
        <w:t>20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>23</w:t>
      </w:r>
      <w:r w:rsidR="00390362" w:rsidRPr="008C347D">
        <w:rPr>
          <w:rStyle w:val="2"/>
          <w:rFonts w:ascii="PT Astra Serif" w:hAnsi="PT Astra Serif"/>
          <w:color w:val="000000"/>
          <w:sz w:val="20"/>
          <w:szCs w:val="20"/>
        </w:rPr>
        <w:t>г.</w:t>
      </w:r>
    </w:p>
    <w:p w:rsidR="009A1E7A" w:rsidRPr="008C347D" w:rsidRDefault="00390362" w:rsidP="009A1E7A">
      <w:pPr>
        <w:ind w:firstLine="5529"/>
        <w:jc w:val="center"/>
        <w:rPr>
          <w:rFonts w:ascii="PT Astra Serif" w:hAnsi="PT Astra Serif"/>
        </w:rPr>
      </w:pPr>
      <w:r w:rsidRPr="008C347D">
        <w:rPr>
          <w:rStyle w:val="2"/>
          <w:rFonts w:ascii="PT Astra Serif" w:hAnsi="PT Astra Serif"/>
          <w:b w:val="0"/>
          <w:bCs w:val="0"/>
          <w:color w:val="000000"/>
        </w:rPr>
        <w:t xml:space="preserve"> </w:t>
      </w:r>
    </w:p>
    <w:p w:rsidR="009A1E7A" w:rsidRPr="008C347D" w:rsidRDefault="00390362" w:rsidP="009A1E7A">
      <w:pPr>
        <w:pStyle w:val="6"/>
        <w:shd w:val="clear" w:color="auto" w:fill="auto"/>
        <w:spacing w:line="240" w:lineRule="auto"/>
        <w:rPr>
          <w:rFonts w:ascii="PT Astra Serif" w:hAnsi="PT Astra Serif"/>
          <w:b/>
          <w:i w:val="0"/>
        </w:rPr>
      </w:pPr>
      <w:r w:rsidRPr="008C347D">
        <w:rPr>
          <w:rFonts w:ascii="PT Astra Serif" w:hAnsi="PT Astra Serif"/>
          <w:b/>
          <w:i w:val="0"/>
        </w:rPr>
        <w:t>П</w:t>
      </w:r>
      <w:r w:rsidR="009A1E7A" w:rsidRPr="008C347D">
        <w:rPr>
          <w:rFonts w:ascii="PT Astra Serif" w:hAnsi="PT Astra Serif"/>
          <w:b/>
          <w:i w:val="0"/>
        </w:rPr>
        <w:t xml:space="preserve">орядок формирования и использования </w:t>
      </w:r>
      <w:r w:rsidR="009A1E7A" w:rsidRPr="008C347D">
        <w:rPr>
          <w:rFonts w:ascii="PT Astra Serif" w:hAnsi="PT Astra Serif"/>
          <w:b/>
          <w:i w:val="0"/>
          <w:color w:val="22272F"/>
          <w:shd w:val="clear" w:color="auto" w:fill="FFFFFF"/>
        </w:rPr>
        <w:t xml:space="preserve">бюджетных ассигнований муниципального дорожного фонда муниципального образования </w:t>
      </w:r>
      <w:r w:rsidRPr="008C347D">
        <w:rPr>
          <w:rFonts w:ascii="PT Astra Serif" w:hAnsi="PT Astra Serif"/>
          <w:b/>
          <w:i w:val="0"/>
        </w:rPr>
        <w:t>Ключевский сельсовет Ключевского района Алтайского края</w:t>
      </w:r>
    </w:p>
    <w:p w:rsidR="009A1E7A" w:rsidRPr="008C347D" w:rsidRDefault="009A1E7A" w:rsidP="009A1E7A">
      <w:pPr>
        <w:pStyle w:val="6"/>
        <w:shd w:val="clear" w:color="auto" w:fill="auto"/>
        <w:spacing w:line="240" w:lineRule="auto"/>
        <w:rPr>
          <w:rFonts w:ascii="PT Astra Serif" w:hAnsi="PT Astra Serif" w:cs="Calibri"/>
          <w:sz w:val="22"/>
          <w:szCs w:val="22"/>
        </w:rPr>
      </w:pPr>
    </w:p>
    <w:p w:rsidR="009A1E7A" w:rsidRPr="008C347D" w:rsidRDefault="009A1E7A" w:rsidP="009A1E7A">
      <w:pPr>
        <w:numPr>
          <w:ilvl w:val="0"/>
          <w:numId w:val="2"/>
        </w:numPr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>Общие положения</w:t>
      </w:r>
    </w:p>
    <w:p w:rsidR="009A1E7A" w:rsidRPr="008C347D" w:rsidRDefault="009A1E7A" w:rsidP="009A1E7A">
      <w:pPr>
        <w:autoSpaceDE w:val="0"/>
        <w:ind w:left="720"/>
        <w:rPr>
          <w:rFonts w:ascii="PT Astra Serif" w:hAnsi="PT Astra Serif" w:cs="Times New Roman CYR"/>
          <w:sz w:val="28"/>
          <w:szCs w:val="28"/>
        </w:rPr>
      </w:pPr>
    </w:p>
    <w:p w:rsidR="009A1E7A" w:rsidRPr="008C347D" w:rsidRDefault="009445BF" w:rsidP="00390362">
      <w:pPr>
        <w:pStyle w:val="6"/>
        <w:shd w:val="clear" w:color="auto" w:fill="auto"/>
        <w:spacing w:line="240" w:lineRule="auto"/>
        <w:jc w:val="both"/>
        <w:rPr>
          <w:rFonts w:ascii="PT Astra Serif" w:hAnsi="PT Astra Serif"/>
          <w:i w:val="0"/>
        </w:rPr>
      </w:pPr>
      <w:r w:rsidRPr="008C347D">
        <w:rPr>
          <w:rFonts w:ascii="PT Astra Serif" w:hAnsi="PT Astra Serif"/>
          <w:i w:val="0"/>
        </w:rPr>
        <w:t xml:space="preserve">          </w:t>
      </w:r>
      <w:r w:rsidR="009A1E7A" w:rsidRPr="008C347D">
        <w:rPr>
          <w:rFonts w:ascii="PT Astra Serif" w:hAnsi="PT Astra Serif"/>
          <w:i w:val="0"/>
        </w:rPr>
        <w:t xml:space="preserve">1.1. </w:t>
      </w:r>
      <w:r w:rsidR="009A1E7A" w:rsidRPr="008C347D">
        <w:rPr>
          <w:rFonts w:ascii="PT Astra Serif" w:hAnsi="PT Astra Serif" w:cs="Times New Roman CYR"/>
          <w:i w:val="0"/>
        </w:rPr>
        <w:t xml:space="preserve">Настоящий Порядок разработан в соответствии со статьей 179.4 </w:t>
      </w:r>
      <w:r w:rsidR="009A1E7A" w:rsidRPr="008C347D">
        <w:rPr>
          <w:rFonts w:ascii="PT Astra Serif" w:hAnsi="PT Astra Serif" w:cs="Times New Roman CYR"/>
          <w:i w:val="0"/>
          <w:color w:val="0000FF"/>
        </w:rPr>
        <w:t xml:space="preserve">  </w:t>
      </w:r>
      <w:r w:rsidR="009A1E7A" w:rsidRPr="008C347D">
        <w:rPr>
          <w:rFonts w:ascii="PT Astra Serif" w:hAnsi="PT Astra Serif" w:cs="Times New Roman CYR"/>
          <w:i w:val="0"/>
        </w:rPr>
        <w:t xml:space="preserve"> Бюджетного кодекса Российской Федерации и устанавливает виды доходов  бюджета муниципального образования</w:t>
      </w:r>
      <w:r w:rsidR="00390362" w:rsidRPr="008C347D">
        <w:rPr>
          <w:rFonts w:ascii="PT Astra Serif" w:hAnsi="PT Astra Serif"/>
          <w:i w:val="0"/>
        </w:rPr>
        <w:t xml:space="preserve"> Ключевский сельсовет Ключевского района Алтайского края</w:t>
      </w:r>
      <w:r w:rsidR="009A1E7A" w:rsidRPr="008C347D">
        <w:rPr>
          <w:rFonts w:ascii="PT Astra Serif" w:hAnsi="PT Astra Serif" w:cs="Times New Roman CYR"/>
          <w:i w:val="0"/>
        </w:rPr>
        <w:t xml:space="preserve"> </w:t>
      </w:r>
      <w:r w:rsidR="00390362" w:rsidRPr="008C347D">
        <w:rPr>
          <w:rFonts w:ascii="PT Astra Serif" w:hAnsi="PT Astra Serif" w:cs="Times New Roman CYR"/>
          <w:i w:val="0"/>
        </w:rPr>
        <w:t xml:space="preserve"> </w:t>
      </w:r>
      <w:r w:rsidR="009A1E7A" w:rsidRPr="008C347D">
        <w:rPr>
          <w:rFonts w:ascii="PT Astra Serif" w:hAnsi="PT Astra Serif" w:cs="Times New Roman CYR"/>
          <w:i w:val="0"/>
        </w:rPr>
        <w:t xml:space="preserve"> (далее - бюджет поселения), учитываемых при определении объема бюджетных ассигнований дорожного фонда муниципального образования </w:t>
      </w:r>
      <w:r w:rsidR="00390362" w:rsidRPr="008C347D">
        <w:rPr>
          <w:rFonts w:ascii="PT Astra Serif" w:hAnsi="PT Astra Serif" w:cs="Times New Roman CYR"/>
          <w:i w:val="0"/>
        </w:rPr>
        <w:t>Ключевский сельсовет Ключевского района</w:t>
      </w:r>
      <w:r w:rsidR="009A1E7A" w:rsidRPr="008C347D">
        <w:rPr>
          <w:rFonts w:ascii="PT Astra Serif" w:hAnsi="PT Astra Serif" w:cs="Times New Roman CYR"/>
          <w:i w:val="0"/>
        </w:rPr>
        <w:t xml:space="preserve"> (далее - дорожный фонд поселения).</w:t>
      </w:r>
    </w:p>
    <w:p w:rsidR="009A1E7A" w:rsidRPr="008C347D" w:rsidRDefault="009A1E7A" w:rsidP="009A1E7A">
      <w:pPr>
        <w:autoSpaceDE w:val="0"/>
        <w:ind w:firstLine="708"/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1.2. </w:t>
      </w:r>
      <w:r w:rsidRPr="008C347D">
        <w:rPr>
          <w:rFonts w:ascii="PT Astra Serif" w:hAnsi="PT Astra Serif" w:cs="Times New Roman CYR"/>
          <w:sz w:val="28"/>
          <w:szCs w:val="28"/>
        </w:rPr>
        <w:t xml:space="preserve">Дорожный фонд поселения -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поселения. </w:t>
      </w:r>
    </w:p>
    <w:p w:rsidR="009A1E7A" w:rsidRPr="008C347D" w:rsidRDefault="009A1E7A" w:rsidP="009A1E7A">
      <w:pPr>
        <w:autoSpaceDE w:val="0"/>
        <w:ind w:firstLine="708"/>
        <w:jc w:val="both"/>
        <w:rPr>
          <w:rFonts w:ascii="PT Astra Serif" w:hAnsi="PT Astra Serif" w:cs="Times New Roman CYR"/>
          <w:sz w:val="28"/>
          <w:szCs w:val="28"/>
        </w:rPr>
      </w:pPr>
    </w:p>
    <w:p w:rsidR="009A1E7A" w:rsidRPr="008C347D" w:rsidRDefault="009A1E7A" w:rsidP="009A1E7A">
      <w:pPr>
        <w:numPr>
          <w:ilvl w:val="0"/>
          <w:numId w:val="2"/>
        </w:numPr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>Формирование дорожного фонда поселения</w:t>
      </w:r>
    </w:p>
    <w:p w:rsidR="009A1E7A" w:rsidRPr="008C347D" w:rsidRDefault="009A1E7A" w:rsidP="009A1E7A">
      <w:pPr>
        <w:autoSpaceDE w:val="0"/>
        <w:ind w:left="720"/>
        <w:rPr>
          <w:rFonts w:ascii="PT Astra Serif" w:hAnsi="PT Astra Serif" w:cs="Times New Roman CYR"/>
          <w:sz w:val="28"/>
          <w:szCs w:val="28"/>
        </w:rPr>
      </w:pPr>
    </w:p>
    <w:p w:rsidR="009A1E7A" w:rsidRPr="008C347D" w:rsidRDefault="009A1E7A" w:rsidP="009A1E7A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2.1. </w:t>
      </w:r>
      <w:r w:rsidRPr="008C347D">
        <w:rPr>
          <w:rFonts w:ascii="PT Astra Serif" w:hAnsi="PT Astra Serif" w:cs="Times New Roman CYR"/>
          <w:sz w:val="28"/>
          <w:szCs w:val="28"/>
        </w:rPr>
        <w:t xml:space="preserve">Объем бюджетных ассигнований дорожного фонда поселения утверждается решением </w:t>
      </w:r>
      <w:r w:rsidR="00390362" w:rsidRPr="008C347D">
        <w:rPr>
          <w:rFonts w:ascii="PT Astra Serif" w:hAnsi="PT Astra Serif" w:cs="Times New Roman CYR"/>
          <w:sz w:val="28"/>
          <w:szCs w:val="28"/>
        </w:rPr>
        <w:t xml:space="preserve">сельского собрания депутатов Ключевского района  </w:t>
      </w:r>
      <w:r w:rsidRPr="008C347D">
        <w:rPr>
          <w:rFonts w:ascii="PT Astra Serif" w:hAnsi="PT Astra Serif" w:cs="Times New Roman CYR"/>
          <w:sz w:val="28"/>
          <w:szCs w:val="28"/>
        </w:rPr>
        <w:t xml:space="preserve">о местном бюджете на очередной финансовый год (очередной финансовый год и плановый период) в размере не менее прогнозируемого объема доходов бюджета поселения, </w:t>
      </w:r>
      <w:proofErr w:type="gramStart"/>
      <w:r w:rsidRPr="008C347D">
        <w:rPr>
          <w:rFonts w:ascii="PT Astra Serif" w:hAnsi="PT Astra Serif" w:cs="Times New Roman CYR"/>
          <w:sz w:val="28"/>
          <w:szCs w:val="28"/>
        </w:rPr>
        <w:t>от</w:t>
      </w:r>
      <w:proofErr w:type="gramEnd"/>
      <w:r w:rsidRPr="008C347D">
        <w:rPr>
          <w:rFonts w:ascii="PT Astra Serif" w:hAnsi="PT Astra Serif" w:cs="Times New Roman CYR"/>
          <w:sz w:val="28"/>
          <w:szCs w:val="28"/>
        </w:rPr>
        <w:t>: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1) </w:t>
      </w:r>
      <w:r w:rsidRPr="008C347D">
        <w:rPr>
          <w:rFonts w:ascii="PT Astra Serif" w:hAnsi="PT Astra Serif" w:cs="Times New Roman CYR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C347D">
        <w:rPr>
          <w:rFonts w:ascii="PT Astra Serif" w:hAnsi="PT Astra Serif" w:cs="Times New Roman CYR"/>
          <w:sz w:val="28"/>
          <w:szCs w:val="28"/>
        </w:rPr>
        <w:t>инжекторных</w:t>
      </w:r>
      <w:proofErr w:type="spellEnd"/>
      <w:r w:rsidRPr="008C347D">
        <w:rPr>
          <w:rFonts w:ascii="PT Astra Serif" w:hAnsi="PT Astra Serif" w:cs="Times New Roman CYR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2) </w:t>
      </w:r>
      <w:r w:rsidRPr="008C347D">
        <w:rPr>
          <w:rFonts w:ascii="PT Astra Serif" w:hAnsi="PT Astra Serif" w:cs="Times New Roman CYR"/>
          <w:sz w:val="28"/>
          <w:szCs w:val="28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3) </w:t>
      </w:r>
      <w:r w:rsidRPr="008C347D">
        <w:rPr>
          <w:rFonts w:ascii="PT Astra Serif" w:hAnsi="PT Astra Serif" w:cs="Times New Roman CYR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8C347D">
        <w:rPr>
          <w:rFonts w:ascii="PT Astra Serif" w:hAnsi="PT Astra Serif" w:cs="Times New Roman CYR"/>
          <w:sz w:val="28"/>
          <w:szCs w:val="28"/>
        </w:rPr>
        <w:t>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поселения, установленным пунктом      2.1. настоящего положения.</w:t>
      </w:r>
      <w:proofErr w:type="gramEnd"/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:rsidR="009A1E7A" w:rsidRPr="008C347D" w:rsidRDefault="009A1E7A" w:rsidP="009A1E7A">
      <w:pPr>
        <w:autoSpaceDE w:val="0"/>
        <w:ind w:firstLine="540"/>
        <w:jc w:val="center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lastRenderedPageBreak/>
        <w:t>2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C347D">
        <w:rPr>
          <w:rFonts w:ascii="PT Astra Serif" w:hAnsi="PT Astra Serif" w:cs="Times New Roman CYR"/>
          <w:sz w:val="28"/>
          <w:szCs w:val="28"/>
        </w:rPr>
        <w:t>Для целей настоящего Порядка под фактическим объемом бюджетных ассигнований дорожного фонда поселения понимаются бюджетные ассигнования дорожного фонда поселения в соответствии с утвержденной сводной бюджетной росписью бюджета поселения по состоянию на 31 декабря отчетного года, за исключением бюджетных ассигнований дорожного фонда поселения, направленных на увеличение ассигнований дорожного фонда поселения в отчетном финансовом году путем внесения изменений в сводную бюджетную роспись бюджета</w:t>
      </w:r>
      <w:proofErr w:type="gramEnd"/>
      <w:r w:rsidRPr="008C347D">
        <w:rPr>
          <w:rFonts w:ascii="PT Astra Serif" w:hAnsi="PT Astra Serif" w:cs="Times New Roman CYR"/>
          <w:sz w:val="28"/>
          <w:szCs w:val="28"/>
        </w:rPr>
        <w:t xml:space="preserve"> поселения без внесения изменений в решение о бюджете поселения на соответствующий финансовый год и на плановый период в связи с неполным использованием в году, предшествующем отчетному финансовому году, безвозмездных поступлений от физических и юридических лиц.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2.3. </w:t>
      </w:r>
      <w:r w:rsidRPr="008C347D">
        <w:rPr>
          <w:rFonts w:ascii="PT Astra Serif" w:hAnsi="PT Astra Serif" w:cs="Times New Roman CYR"/>
          <w:sz w:val="28"/>
          <w:szCs w:val="28"/>
        </w:rPr>
        <w:t>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2.4. </w:t>
      </w:r>
      <w:r w:rsidRPr="008C347D">
        <w:rPr>
          <w:rFonts w:ascii="PT Astra Serif" w:hAnsi="PT Astra Serif" w:cs="Times New Roman CYR"/>
          <w:sz w:val="28"/>
          <w:szCs w:val="28"/>
        </w:rPr>
        <w:t xml:space="preserve">Главным распорядителем бюджетных средств дорожного фонда поселения является Администрация муниципального образования </w:t>
      </w:r>
      <w:r w:rsidR="00390362" w:rsidRPr="008C347D">
        <w:rPr>
          <w:rFonts w:ascii="PT Astra Serif" w:hAnsi="PT Astra Serif" w:cs="Times New Roman CYR"/>
          <w:sz w:val="28"/>
          <w:szCs w:val="28"/>
        </w:rPr>
        <w:t xml:space="preserve">Ключевский сельсовет Ключевского района Алтайского края. 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8C347D">
        <w:rPr>
          <w:rFonts w:ascii="PT Astra Serif" w:hAnsi="PT Astra Serif" w:cs="Times New Roman CYR"/>
          <w:sz w:val="28"/>
          <w:szCs w:val="28"/>
        </w:rPr>
        <w:t>Перечисление безвозмездных поступлений от физических или юридических лиц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стороны.</w:t>
      </w:r>
      <w:proofErr w:type="gramEnd"/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 путем внесения в установленном порядке изменений в сводную бюджетную роспись  бюджета поселения и лимиты бюджетных обязательств.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Calibri"/>
          <w:sz w:val="22"/>
          <w:szCs w:val="22"/>
        </w:rPr>
      </w:pPr>
    </w:p>
    <w:p w:rsidR="009A1E7A" w:rsidRPr="008C347D" w:rsidRDefault="009A1E7A" w:rsidP="009A1E7A">
      <w:pPr>
        <w:numPr>
          <w:ilvl w:val="0"/>
          <w:numId w:val="2"/>
        </w:numPr>
        <w:autoSpaceDE w:val="0"/>
        <w:jc w:val="center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>Использование средств дорожного фонда поселения</w:t>
      </w:r>
    </w:p>
    <w:p w:rsidR="009A1E7A" w:rsidRPr="008C347D" w:rsidRDefault="009A1E7A" w:rsidP="009A1E7A">
      <w:pPr>
        <w:autoSpaceDE w:val="0"/>
        <w:ind w:left="720"/>
        <w:rPr>
          <w:rFonts w:ascii="PT Astra Serif" w:hAnsi="PT Astra Serif" w:cs="Times New Roman CYR"/>
          <w:sz w:val="28"/>
          <w:szCs w:val="28"/>
        </w:rPr>
      </w:pP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3.1. </w:t>
      </w:r>
      <w:r w:rsidRPr="008C347D">
        <w:rPr>
          <w:rFonts w:ascii="PT Astra Serif" w:hAnsi="PT Astra Serif" w:cs="Times New Roman CYR"/>
          <w:sz w:val="28"/>
          <w:szCs w:val="28"/>
        </w:rPr>
        <w:t xml:space="preserve">Средства дорожного фонда поселения используются </w:t>
      </w:r>
      <w:proofErr w:type="gramStart"/>
      <w:r w:rsidRPr="008C347D">
        <w:rPr>
          <w:rFonts w:ascii="PT Astra Serif" w:hAnsi="PT Astra Serif" w:cs="Times New Roman CYR"/>
          <w:sz w:val="28"/>
          <w:szCs w:val="28"/>
        </w:rPr>
        <w:t>на</w:t>
      </w:r>
      <w:proofErr w:type="gramEnd"/>
      <w:r w:rsidRPr="008C347D">
        <w:rPr>
          <w:rFonts w:ascii="PT Astra Serif" w:hAnsi="PT Astra Serif" w:cs="Times New Roman CYR"/>
          <w:sz w:val="28"/>
          <w:szCs w:val="28"/>
        </w:rPr>
        <w:t>: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Calibri"/>
          <w:color w:val="FF0000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>- капитальный ремонт, ремонт и содержание автомобильных дорог общего пользования местного значения поселения и искусственных сооружений на них;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 w:cs="Calibri"/>
          <w:sz w:val="28"/>
          <w:szCs w:val="28"/>
        </w:rPr>
        <w:t>-</w:t>
      </w:r>
      <w:r w:rsidRPr="008C347D">
        <w:rPr>
          <w:rFonts w:ascii="PT Astra Serif" w:hAnsi="PT Astra Serif" w:cs="Calibri"/>
          <w:color w:val="FF0000"/>
          <w:sz w:val="28"/>
          <w:szCs w:val="28"/>
        </w:rPr>
        <w:t xml:space="preserve"> </w:t>
      </w:r>
      <w:r w:rsidRPr="008C347D">
        <w:rPr>
          <w:rFonts w:ascii="PT Astra Serif" w:hAnsi="PT Astra Serif"/>
          <w:sz w:val="28"/>
          <w:szCs w:val="28"/>
        </w:rPr>
        <w:t>осуществление мероприятий, предусмотренных утвержденной в установленном порядке муниципальной программой, направленных на повышение безопасности дорожного движения, развитие и сохранение сети автомобильных дорог общего пользования местного значения;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9A1E7A" w:rsidRPr="008C347D" w:rsidRDefault="009A1E7A" w:rsidP="009A1E7A">
      <w:pPr>
        <w:autoSpaceDE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>3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>- инвентаризацию, паспортизацию, диагностику, обследование автомобильных дорог общего пользования местного значения поселения и искусственных сооружений на них, проведение кадастровых работ, регистрацию прав в отношении земельных участков занимаемых автодорогами общего пользования местного значения поселения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9A1E7A" w:rsidRPr="008C347D" w:rsidRDefault="009A1E7A" w:rsidP="009A1E7A">
      <w:pPr>
        <w:autoSpaceDE w:val="0"/>
        <w:ind w:firstLine="540"/>
        <w:jc w:val="both"/>
        <w:rPr>
          <w:rFonts w:ascii="PT Astra Serif" w:hAnsi="PT Astra Serif" w:cs="Calibri"/>
          <w:sz w:val="22"/>
          <w:szCs w:val="22"/>
        </w:rPr>
      </w:pPr>
      <w:r w:rsidRPr="008C347D">
        <w:rPr>
          <w:rFonts w:ascii="PT Astra Serif" w:hAnsi="PT Astra Serif"/>
          <w:sz w:val="28"/>
          <w:szCs w:val="28"/>
        </w:rPr>
        <w:t>-</w:t>
      </w:r>
      <w:r w:rsidRPr="008C347D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C347D">
        <w:rPr>
          <w:rFonts w:ascii="PT Astra Serif" w:hAnsi="PT Astra Serif"/>
          <w:sz w:val="28"/>
          <w:szCs w:val="28"/>
        </w:rPr>
        <w:t xml:space="preserve">осуществление других мероприятий, направленных на улучшение технических </w:t>
      </w:r>
      <w:proofErr w:type="gramStart"/>
      <w:r w:rsidRPr="008C347D">
        <w:rPr>
          <w:rFonts w:ascii="PT Astra Serif" w:hAnsi="PT Astra Serif"/>
          <w:sz w:val="28"/>
          <w:szCs w:val="28"/>
        </w:rPr>
        <w:t>характеристик автомобильных дорог общего пользования местного значения поселения</w:t>
      </w:r>
      <w:proofErr w:type="gramEnd"/>
      <w:r w:rsidRPr="008C347D">
        <w:rPr>
          <w:rFonts w:ascii="PT Astra Serif" w:hAnsi="PT Astra Serif"/>
          <w:sz w:val="28"/>
          <w:szCs w:val="28"/>
        </w:rPr>
        <w:t xml:space="preserve"> и искусственных сооружений на них.</w:t>
      </w:r>
    </w:p>
    <w:p w:rsidR="009A1E7A" w:rsidRPr="008C347D" w:rsidRDefault="009A1E7A" w:rsidP="009A1E7A">
      <w:pPr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C347D">
        <w:rPr>
          <w:rFonts w:ascii="PT Astra Serif" w:hAnsi="PT Astra Serif"/>
          <w:sz w:val="28"/>
          <w:szCs w:val="28"/>
        </w:rPr>
        <w:t xml:space="preserve">3.2. </w:t>
      </w:r>
      <w:r w:rsidRPr="008C347D">
        <w:rPr>
          <w:rFonts w:ascii="PT Astra Serif" w:hAnsi="PT Astra Serif" w:cs="Times New Roman CYR"/>
          <w:sz w:val="28"/>
          <w:szCs w:val="28"/>
        </w:rPr>
        <w:t>Бюджетные ассигнования на капитальный ремонт, ремонт и содержание автомобильных дорог общего пользования местного значения поселения предусматриваются в размере не менее 5 процентов общего объема бюджетных ассигнований дорожного фонда поселения.</w:t>
      </w:r>
    </w:p>
    <w:p w:rsidR="009A1E7A" w:rsidRPr="008C347D" w:rsidRDefault="009A1E7A" w:rsidP="009A1E7A">
      <w:pPr>
        <w:jc w:val="both"/>
        <w:rPr>
          <w:rFonts w:ascii="PT Astra Serif" w:hAnsi="PT Astra Serif" w:cs="Times New Roman CYR"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 xml:space="preserve">   </w:t>
      </w:r>
      <w:r w:rsidRPr="008C347D">
        <w:rPr>
          <w:rFonts w:ascii="PT Astra Serif" w:hAnsi="PT Astra Serif" w:cs="Times New Roman CYR"/>
          <w:sz w:val="28"/>
          <w:szCs w:val="28"/>
        </w:rPr>
        <w:tab/>
        <w:t>3.3.</w:t>
      </w:r>
      <w:r w:rsidRPr="008C34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C347D">
        <w:rPr>
          <w:rFonts w:ascii="PT Astra Serif" w:hAnsi="PT Astra Serif"/>
          <w:sz w:val="28"/>
          <w:szCs w:val="28"/>
        </w:rPr>
        <w:t>Отчёт об использовании бюджетных ассигнований дорожного фонда муниципального образования «Кировское сельское поселение» за календарный год формируется в составе бюджетной отчетности об исполнении местного бюджета (форма прилагается)).</w:t>
      </w:r>
      <w:proofErr w:type="gramEnd"/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8C347D">
        <w:rPr>
          <w:rFonts w:ascii="PT Astra Serif" w:hAnsi="PT Astra Serif" w:cs="Times New Roman CYR"/>
          <w:sz w:val="28"/>
          <w:szCs w:val="28"/>
        </w:rPr>
        <w:t xml:space="preserve">3.4. </w:t>
      </w:r>
      <w:proofErr w:type="gramStart"/>
      <w:r w:rsidRPr="008C347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C347D">
        <w:rPr>
          <w:rFonts w:ascii="PT Astra Serif" w:hAnsi="PT Astra Serif"/>
          <w:sz w:val="28"/>
          <w:szCs w:val="28"/>
        </w:rPr>
        <w:t xml:space="preserve"> формированием и использованием бюджетных ассигнований </w:t>
      </w:r>
      <w:r w:rsidRPr="008C347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муниципального дорожного фонда муниципального образования </w:t>
      </w:r>
      <w:r w:rsidRPr="008C347D">
        <w:rPr>
          <w:rFonts w:ascii="PT Astra Serif" w:hAnsi="PT Astra Serif"/>
          <w:sz w:val="28"/>
          <w:szCs w:val="28"/>
        </w:rPr>
        <w:t>«Кировское сельское поселение» осуществляется в соответствии с бюджетным законодательством Российской Федерации.</w:t>
      </w: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</w:p>
    <w:p w:rsidR="009A1E7A" w:rsidRPr="008C347D" w:rsidRDefault="009A1E7A" w:rsidP="009A1E7A">
      <w:pPr>
        <w:autoSpaceDE w:val="0"/>
        <w:jc w:val="both"/>
        <w:rPr>
          <w:rFonts w:ascii="PT Astra Serif" w:hAnsi="PT Astra Serif" w:cs="Calibri"/>
          <w:sz w:val="22"/>
          <w:szCs w:val="22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both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rPr>
          <w:rFonts w:ascii="PT Astra Serif" w:hAnsi="PT Astra Serif"/>
        </w:rPr>
        <w:sectPr w:rsidR="009A1E7A" w:rsidRPr="008C347D">
          <w:pgSz w:w="11906" w:h="16838"/>
          <w:pgMar w:top="1134" w:right="567" w:bottom="1134" w:left="1134" w:header="720" w:footer="720" w:gutter="0"/>
          <w:cols w:space="720"/>
          <w:docGrid w:linePitch="600" w:charSpace="40960"/>
        </w:sectPr>
      </w:pPr>
    </w:p>
    <w:p w:rsidR="0061329E" w:rsidRPr="008C347D" w:rsidRDefault="00424BD9" w:rsidP="0061329E">
      <w:pPr>
        <w:pStyle w:val="21"/>
        <w:shd w:val="clear" w:color="auto" w:fill="auto"/>
        <w:spacing w:line="240" w:lineRule="auto"/>
        <w:ind w:firstLine="5529"/>
        <w:jc w:val="right"/>
        <w:rPr>
          <w:rStyle w:val="2"/>
          <w:rFonts w:ascii="PT Astra Serif" w:hAnsi="PT Astra Serif"/>
          <w:color w:val="000000"/>
          <w:sz w:val="20"/>
          <w:szCs w:val="20"/>
        </w:rPr>
      </w:pPr>
      <w:r>
        <w:rPr>
          <w:rStyle w:val="2"/>
          <w:rFonts w:ascii="PT Astra Serif" w:hAnsi="PT Astra Serif"/>
          <w:color w:val="000000"/>
          <w:sz w:val="20"/>
          <w:szCs w:val="20"/>
        </w:rPr>
        <w:lastRenderedPageBreak/>
        <w:t>П</w:t>
      </w:r>
      <w:r w:rsidR="0061329E" w:rsidRPr="008C347D">
        <w:rPr>
          <w:rStyle w:val="2"/>
          <w:rFonts w:ascii="PT Astra Serif" w:hAnsi="PT Astra Serif"/>
          <w:color w:val="000000"/>
          <w:sz w:val="20"/>
          <w:szCs w:val="20"/>
        </w:rPr>
        <w:t>РИЛОЖЕНИЕ 2</w:t>
      </w:r>
    </w:p>
    <w:p w:rsidR="0061329E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right"/>
        <w:rPr>
          <w:rStyle w:val="2"/>
          <w:rFonts w:ascii="PT Astra Serif" w:hAnsi="PT Astra Serif"/>
          <w:color w:val="000000"/>
          <w:sz w:val="18"/>
          <w:szCs w:val="18"/>
        </w:rPr>
      </w:pPr>
      <w:r w:rsidRPr="008C347D">
        <w:rPr>
          <w:rStyle w:val="2"/>
          <w:rFonts w:ascii="PT Astra Serif" w:hAnsi="PT Astra Serif"/>
          <w:color w:val="000000"/>
          <w:sz w:val="18"/>
          <w:szCs w:val="18"/>
        </w:rPr>
        <w:t xml:space="preserve">                                              Утверждено решением </w:t>
      </w:r>
      <w:proofErr w:type="gramStart"/>
      <w:r w:rsidRPr="008C347D">
        <w:rPr>
          <w:rStyle w:val="2"/>
          <w:rFonts w:ascii="PT Astra Serif" w:hAnsi="PT Astra Serif"/>
          <w:color w:val="000000"/>
          <w:sz w:val="18"/>
          <w:szCs w:val="18"/>
        </w:rPr>
        <w:t>сельского</w:t>
      </w:r>
      <w:proofErr w:type="gramEnd"/>
    </w:p>
    <w:p w:rsidR="0061329E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right"/>
        <w:rPr>
          <w:rFonts w:ascii="PT Astra Serif" w:hAnsi="PT Astra Serif"/>
          <w:b w:val="0"/>
          <w:bCs w:val="0"/>
          <w:sz w:val="18"/>
          <w:szCs w:val="18"/>
        </w:rPr>
      </w:pPr>
      <w:r w:rsidRPr="008C347D">
        <w:rPr>
          <w:rFonts w:ascii="PT Astra Serif" w:hAnsi="PT Astra Serif"/>
          <w:b w:val="0"/>
          <w:bCs w:val="0"/>
          <w:sz w:val="18"/>
          <w:szCs w:val="18"/>
        </w:rPr>
        <w:t xml:space="preserve">                                           собрания депутатов Ключевского района</w:t>
      </w:r>
    </w:p>
    <w:p w:rsidR="0061329E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right"/>
        <w:rPr>
          <w:rFonts w:ascii="PT Astra Serif" w:hAnsi="PT Astra Serif"/>
          <w:b w:val="0"/>
          <w:bCs w:val="0"/>
          <w:color w:val="000000"/>
          <w:sz w:val="18"/>
          <w:szCs w:val="18"/>
        </w:rPr>
      </w:pPr>
      <w:r w:rsidRPr="008C347D">
        <w:rPr>
          <w:rFonts w:ascii="PT Astra Serif" w:hAnsi="PT Astra Serif"/>
          <w:b w:val="0"/>
          <w:bCs w:val="0"/>
          <w:sz w:val="18"/>
          <w:szCs w:val="18"/>
        </w:rPr>
        <w:t xml:space="preserve">                                               Алтайского края </w:t>
      </w:r>
    </w:p>
    <w:p w:rsidR="0061329E" w:rsidRPr="008C347D" w:rsidRDefault="0061329E" w:rsidP="0061329E">
      <w:pPr>
        <w:pStyle w:val="21"/>
        <w:shd w:val="clear" w:color="auto" w:fill="auto"/>
        <w:spacing w:line="240" w:lineRule="auto"/>
        <w:ind w:firstLine="5529"/>
        <w:jc w:val="right"/>
        <w:rPr>
          <w:rStyle w:val="2"/>
          <w:rFonts w:ascii="PT Astra Serif" w:hAnsi="PT Astra Serif"/>
          <w:color w:val="000000"/>
          <w:sz w:val="20"/>
          <w:szCs w:val="20"/>
        </w:rPr>
      </w:pP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 xml:space="preserve">                                          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 xml:space="preserve"> №152 от </w:t>
      </w: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 xml:space="preserve"> «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>21</w:t>
      </w: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>»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 xml:space="preserve">марта </w:t>
      </w: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>20</w:t>
      </w:r>
      <w:r w:rsidR="00424BD9">
        <w:rPr>
          <w:rStyle w:val="2"/>
          <w:rFonts w:ascii="PT Astra Serif" w:hAnsi="PT Astra Serif"/>
          <w:color w:val="000000"/>
          <w:sz w:val="20"/>
          <w:szCs w:val="20"/>
        </w:rPr>
        <w:t>23</w:t>
      </w:r>
      <w:r w:rsidRPr="008C347D">
        <w:rPr>
          <w:rStyle w:val="2"/>
          <w:rFonts w:ascii="PT Astra Serif" w:hAnsi="PT Astra Serif"/>
          <w:color w:val="000000"/>
          <w:sz w:val="20"/>
          <w:szCs w:val="20"/>
        </w:rPr>
        <w:t>г.</w:t>
      </w:r>
    </w:p>
    <w:p w:rsidR="009A1E7A" w:rsidRPr="008C347D" w:rsidRDefault="009A1E7A" w:rsidP="009A1E7A">
      <w:pPr>
        <w:pStyle w:val="21"/>
        <w:shd w:val="clear" w:color="auto" w:fill="auto"/>
        <w:spacing w:line="240" w:lineRule="auto"/>
        <w:ind w:left="5529" w:firstLine="0"/>
        <w:rPr>
          <w:rFonts w:ascii="PT Astra Serif" w:hAnsi="PT Astra Serif"/>
          <w:b w:val="0"/>
          <w:i/>
          <w:szCs w:val="24"/>
        </w:rPr>
      </w:pPr>
    </w:p>
    <w:p w:rsidR="009A1E7A" w:rsidRPr="008C347D" w:rsidRDefault="009A1E7A" w:rsidP="009A1E7A">
      <w:pPr>
        <w:ind w:firstLine="567"/>
        <w:jc w:val="right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szCs w:val="24"/>
        </w:rPr>
      </w:pPr>
      <w:r w:rsidRPr="008C347D">
        <w:rPr>
          <w:rFonts w:ascii="PT Astra Serif" w:hAnsi="PT Astra Serif"/>
          <w:szCs w:val="24"/>
        </w:rPr>
        <w:t>ОТЧЕТ</w:t>
      </w: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szCs w:val="24"/>
        </w:rPr>
      </w:pPr>
      <w:r w:rsidRPr="008C347D">
        <w:rPr>
          <w:rFonts w:ascii="PT Astra Serif" w:hAnsi="PT Astra Serif"/>
          <w:szCs w:val="24"/>
        </w:rPr>
        <w:t xml:space="preserve">Об использовании бюджетных ассигнований </w:t>
      </w: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szCs w:val="24"/>
        </w:rPr>
      </w:pPr>
      <w:r w:rsidRPr="008C347D">
        <w:rPr>
          <w:rFonts w:ascii="PT Astra Serif" w:hAnsi="PT Astra Serif"/>
          <w:szCs w:val="24"/>
        </w:rPr>
        <w:t>дорожного фонда муниципального образования «</w:t>
      </w:r>
      <w:r w:rsidR="0061329E" w:rsidRPr="008C347D">
        <w:rPr>
          <w:rFonts w:ascii="PT Astra Serif" w:hAnsi="PT Astra Serif"/>
          <w:szCs w:val="24"/>
        </w:rPr>
        <w:t>Ключевского сельсовета Ключевского района Алтайского края</w:t>
      </w:r>
      <w:r w:rsidRPr="008C347D">
        <w:rPr>
          <w:rFonts w:ascii="PT Astra Serif" w:hAnsi="PT Astra Serif"/>
          <w:szCs w:val="24"/>
        </w:rPr>
        <w:t>»</w:t>
      </w: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b/>
          <w:i/>
          <w:szCs w:val="24"/>
        </w:rPr>
      </w:pPr>
      <w:r w:rsidRPr="008C347D">
        <w:rPr>
          <w:rFonts w:ascii="PT Astra Serif" w:hAnsi="PT Astra Serif"/>
          <w:szCs w:val="24"/>
        </w:rPr>
        <w:t>за _____________ год</w:t>
      </w: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ind w:firstLine="567"/>
        <w:jc w:val="center"/>
        <w:rPr>
          <w:rFonts w:ascii="PT Astra Serif" w:hAnsi="PT Astra Serif"/>
          <w:b/>
          <w:i/>
          <w:szCs w:val="24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2404"/>
        <w:gridCol w:w="2835"/>
        <w:gridCol w:w="2410"/>
        <w:gridCol w:w="3118"/>
        <w:gridCol w:w="2835"/>
      </w:tblGrid>
      <w:tr w:rsidR="009A1E7A" w:rsidRPr="008C347D" w:rsidTr="0061329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Направления расходования средств дорожного фонда</w:t>
            </w: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Предусмотрено на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Кассовый расход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 xml:space="preserve">Процент </w:t>
            </w: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</w:rPr>
            </w:pPr>
            <w:r w:rsidRPr="008C347D">
              <w:rPr>
                <w:rFonts w:ascii="PT Astra Serif" w:hAnsi="PT Astra Serif"/>
                <w:szCs w:val="24"/>
              </w:rPr>
              <w:t xml:space="preserve">Примечание </w:t>
            </w:r>
          </w:p>
        </w:tc>
      </w:tr>
      <w:tr w:rsidR="009A1E7A" w:rsidRPr="008C347D" w:rsidTr="0061329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3</w:t>
            </w: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  <w:r w:rsidRPr="008C347D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9A1E7A" w:rsidRPr="008C347D" w:rsidRDefault="009A1E7A" w:rsidP="000044E7">
            <w:pPr>
              <w:jc w:val="center"/>
              <w:rPr>
                <w:rFonts w:ascii="PT Astra Serif" w:hAnsi="PT Astra Serif"/>
              </w:rPr>
            </w:pPr>
            <w:r w:rsidRPr="008C347D">
              <w:rPr>
                <w:rFonts w:ascii="PT Astra Serif" w:hAnsi="PT Astra Serif"/>
                <w:szCs w:val="24"/>
              </w:rPr>
              <w:t>5</w:t>
            </w:r>
          </w:p>
        </w:tc>
      </w:tr>
      <w:tr w:rsidR="009A1E7A" w:rsidRPr="008C347D" w:rsidTr="0061329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7A" w:rsidRPr="008C347D" w:rsidRDefault="009A1E7A" w:rsidP="000044E7">
            <w:pPr>
              <w:snapToGrid w:val="0"/>
              <w:jc w:val="center"/>
              <w:rPr>
                <w:rFonts w:ascii="PT Astra Serif" w:hAnsi="PT Astra Serif"/>
                <w:b/>
                <w:i/>
                <w:szCs w:val="24"/>
              </w:rPr>
            </w:pPr>
          </w:p>
        </w:tc>
      </w:tr>
    </w:tbl>
    <w:p w:rsidR="009A1E7A" w:rsidRPr="008C347D" w:rsidRDefault="009A1E7A" w:rsidP="009A1E7A">
      <w:pPr>
        <w:ind w:firstLine="567"/>
        <w:jc w:val="center"/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rPr>
          <w:rFonts w:ascii="PT Astra Serif" w:hAnsi="PT Astra Serif"/>
          <w:b/>
          <w:i/>
          <w:szCs w:val="24"/>
        </w:rPr>
      </w:pPr>
    </w:p>
    <w:p w:rsidR="009A1E7A" w:rsidRPr="008C347D" w:rsidRDefault="009A1E7A" w:rsidP="009A1E7A">
      <w:pPr>
        <w:autoSpaceDE w:val="0"/>
        <w:jc w:val="both"/>
        <w:rPr>
          <w:rFonts w:ascii="PT Astra Serif" w:hAnsi="PT Astra Serif"/>
        </w:rPr>
      </w:pPr>
    </w:p>
    <w:p w:rsidR="00754542" w:rsidRPr="008C347D" w:rsidRDefault="00754542">
      <w:pPr>
        <w:rPr>
          <w:rFonts w:ascii="PT Astra Serif" w:hAnsi="PT Astra Serif"/>
        </w:rPr>
      </w:pPr>
    </w:p>
    <w:sectPr w:rsidR="00754542" w:rsidRPr="008C347D" w:rsidSect="00613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36" w:rsidRDefault="00326E36" w:rsidP="0061329E">
      <w:r>
        <w:separator/>
      </w:r>
    </w:p>
  </w:endnote>
  <w:endnote w:type="continuationSeparator" w:id="0">
    <w:p w:rsidR="00326E36" w:rsidRDefault="00326E36" w:rsidP="006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36" w:rsidRDefault="00326E36" w:rsidP="0061329E">
      <w:r>
        <w:separator/>
      </w:r>
    </w:p>
  </w:footnote>
  <w:footnote w:type="continuationSeparator" w:id="0">
    <w:p w:rsidR="00326E36" w:rsidRDefault="00326E36" w:rsidP="00613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1">
    <w:nsid w:val="1A073BAE"/>
    <w:multiLevelType w:val="hybridMultilevel"/>
    <w:tmpl w:val="3914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6386B"/>
    <w:multiLevelType w:val="hybridMultilevel"/>
    <w:tmpl w:val="CCC08E28"/>
    <w:lvl w:ilvl="0" w:tplc="1840D1A8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8B"/>
    <w:rsid w:val="00122F9D"/>
    <w:rsid w:val="00326E36"/>
    <w:rsid w:val="00390362"/>
    <w:rsid w:val="003920E9"/>
    <w:rsid w:val="00424BD9"/>
    <w:rsid w:val="00484EC9"/>
    <w:rsid w:val="0061329E"/>
    <w:rsid w:val="00740932"/>
    <w:rsid w:val="00754542"/>
    <w:rsid w:val="007F712C"/>
    <w:rsid w:val="008C347D"/>
    <w:rsid w:val="00942CA0"/>
    <w:rsid w:val="00943809"/>
    <w:rsid w:val="009445BF"/>
    <w:rsid w:val="00950CFB"/>
    <w:rsid w:val="009A1E7A"/>
    <w:rsid w:val="009E389F"/>
    <w:rsid w:val="00A668A1"/>
    <w:rsid w:val="00B0638B"/>
    <w:rsid w:val="00B2664D"/>
    <w:rsid w:val="00C96DFD"/>
    <w:rsid w:val="00CD2CC1"/>
    <w:rsid w:val="00D71A4D"/>
    <w:rsid w:val="00E03502"/>
    <w:rsid w:val="00FB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0638B"/>
  </w:style>
  <w:style w:type="character" w:customStyle="1" w:styleId="2">
    <w:name w:val="Основной текст (2)_"/>
    <w:rsid w:val="009A1E7A"/>
    <w:rPr>
      <w:b/>
      <w:bCs/>
      <w:sz w:val="28"/>
      <w:szCs w:val="28"/>
      <w:lang w:eastAsia="ar-SA" w:bidi="ar-SA"/>
    </w:rPr>
  </w:style>
  <w:style w:type="paragraph" w:customStyle="1" w:styleId="6">
    <w:name w:val="Основной текст (6)"/>
    <w:basedOn w:val="a"/>
    <w:rsid w:val="009A1E7A"/>
    <w:pPr>
      <w:widowControl w:val="0"/>
      <w:shd w:val="clear" w:color="auto" w:fill="FFFFFF"/>
      <w:suppressAutoHyphens w:val="0"/>
      <w:spacing w:line="324" w:lineRule="exact"/>
      <w:jc w:val="center"/>
    </w:pPr>
    <w:rPr>
      <w:i/>
      <w:iCs/>
      <w:sz w:val="28"/>
      <w:szCs w:val="28"/>
    </w:rPr>
  </w:style>
  <w:style w:type="paragraph" w:customStyle="1" w:styleId="21">
    <w:name w:val="Основной текст (2)1"/>
    <w:basedOn w:val="a"/>
    <w:rsid w:val="009A1E7A"/>
    <w:pPr>
      <w:widowControl w:val="0"/>
      <w:shd w:val="clear" w:color="auto" w:fill="FFFFFF"/>
      <w:spacing w:line="313" w:lineRule="exact"/>
      <w:ind w:hanging="40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E38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32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6132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32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F3F6-D3CB-44A7-B253-2C9443CE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Волебник</dc:creator>
  <cp:lastModifiedBy>Волебник</cp:lastModifiedBy>
  <cp:revision>3</cp:revision>
  <cp:lastPrinted>2023-03-21T05:37:00Z</cp:lastPrinted>
  <dcterms:created xsi:type="dcterms:W3CDTF">2023-03-21T05:38:00Z</dcterms:created>
  <dcterms:modified xsi:type="dcterms:W3CDTF">2023-03-24T05:34:00Z</dcterms:modified>
</cp:coreProperties>
</file>