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2E" w:rsidRPr="00660D2E" w:rsidRDefault="00660D2E" w:rsidP="00660D2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D2E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  <w:proofErr w:type="spellStart"/>
      <w:proofErr w:type="gramStart"/>
      <w:r w:rsidRPr="00660D2E">
        <w:rPr>
          <w:rFonts w:ascii="Times New Roman" w:eastAsia="Times New Roman" w:hAnsi="Times New Roman" w:cs="Times New Roman"/>
          <w:b/>
          <w:lang w:eastAsia="ru-RU"/>
        </w:rPr>
        <w:t>Каипского</w:t>
      </w:r>
      <w:proofErr w:type="spellEnd"/>
      <w:r w:rsidRPr="00660D2E">
        <w:rPr>
          <w:rFonts w:ascii="Times New Roman" w:eastAsia="Times New Roman" w:hAnsi="Times New Roman" w:cs="Times New Roman"/>
          <w:b/>
          <w:lang w:eastAsia="ru-RU"/>
        </w:rPr>
        <w:t xml:space="preserve">  сельсовета</w:t>
      </w:r>
      <w:proofErr w:type="gramEnd"/>
    </w:p>
    <w:p w:rsidR="00660D2E" w:rsidRPr="00660D2E" w:rsidRDefault="00660D2E" w:rsidP="00660D2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D2E">
        <w:rPr>
          <w:rFonts w:ascii="Times New Roman" w:eastAsia="Times New Roman" w:hAnsi="Times New Roman" w:cs="Times New Roman"/>
          <w:b/>
          <w:lang w:eastAsia="ru-RU"/>
        </w:rPr>
        <w:t>Ключевского района Алтайского края</w:t>
      </w: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b/>
          <w:sz w:val="22"/>
          <w:lang w:eastAsia="ru-RU"/>
        </w:rPr>
      </w:pPr>
      <w:r w:rsidRPr="00660D2E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102870</wp:posOffset>
                </wp:positionV>
                <wp:extent cx="7534275" cy="0"/>
                <wp:effectExtent l="19050" t="22225" r="19050" b="25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36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82.8pt;margin-top:8.1pt;width:5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" strokeweight="3pt">
                <v:shadow color="#7f7f7f" opacity=".5" offset="1pt"/>
              </v:shape>
            </w:pict>
          </mc:Fallback>
        </mc:AlternateContent>
      </w:r>
    </w:p>
    <w:p w:rsidR="00660D2E" w:rsidRPr="00660D2E" w:rsidRDefault="00660D2E" w:rsidP="00660D2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660D2E">
        <w:rPr>
          <w:rFonts w:ascii="Times New Roman" w:eastAsia="Times New Roman" w:hAnsi="Times New Roman" w:cs="Times New Roman"/>
          <w:sz w:val="22"/>
          <w:lang w:eastAsia="ru-RU"/>
        </w:rPr>
        <w:t xml:space="preserve">Алтайский край, Ключевской район, с. </w:t>
      </w:r>
      <w:proofErr w:type="spellStart"/>
      <w:proofErr w:type="gramStart"/>
      <w:r w:rsidRPr="00660D2E">
        <w:rPr>
          <w:rFonts w:ascii="Times New Roman" w:eastAsia="Times New Roman" w:hAnsi="Times New Roman" w:cs="Times New Roman"/>
          <w:sz w:val="22"/>
          <w:lang w:eastAsia="ru-RU"/>
        </w:rPr>
        <w:t>Каип</w:t>
      </w:r>
      <w:proofErr w:type="spellEnd"/>
      <w:r w:rsidRPr="00660D2E">
        <w:rPr>
          <w:rFonts w:ascii="Times New Roman" w:eastAsia="Times New Roman" w:hAnsi="Times New Roman" w:cs="Times New Roman"/>
          <w:sz w:val="22"/>
          <w:lang w:eastAsia="ru-RU"/>
        </w:rPr>
        <w:t xml:space="preserve"> ,</w:t>
      </w:r>
      <w:proofErr w:type="gramEnd"/>
      <w:r w:rsidRPr="00660D2E">
        <w:rPr>
          <w:rFonts w:ascii="Times New Roman" w:eastAsia="Times New Roman" w:hAnsi="Times New Roman" w:cs="Times New Roman"/>
          <w:sz w:val="22"/>
          <w:lang w:eastAsia="ru-RU"/>
        </w:rPr>
        <w:t xml:space="preserve"> ул. Центральная  № 24,</w:t>
      </w:r>
    </w:p>
    <w:p w:rsidR="00660D2E" w:rsidRPr="00660D2E" w:rsidRDefault="00660D2E" w:rsidP="00660D2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660D2E">
        <w:rPr>
          <w:rFonts w:ascii="Times New Roman" w:eastAsia="Times New Roman" w:hAnsi="Times New Roman" w:cs="Times New Roman"/>
          <w:sz w:val="22"/>
          <w:lang w:eastAsia="ru-RU"/>
        </w:rPr>
        <w:t>телефон 8(38578)27-3-77, факс 8(38578)27-3-77</w:t>
      </w:r>
    </w:p>
    <w:p w:rsidR="00660D2E" w:rsidRPr="00660D2E" w:rsidRDefault="00660D2E" w:rsidP="00660D2E">
      <w:pPr>
        <w:spacing w:after="0" w:line="276" w:lineRule="auto"/>
        <w:jc w:val="both"/>
        <w:rPr>
          <w:rFonts w:ascii="Arial" w:eastAsia="Times New Roman" w:hAnsi="Arial" w:cs="Arial"/>
          <w:sz w:val="22"/>
          <w:lang w:eastAsia="ru-RU"/>
        </w:rPr>
      </w:pPr>
    </w:p>
    <w:p w:rsidR="00660D2E" w:rsidRPr="00660D2E" w:rsidRDefault="00660D2E" w:rsidP="00660D2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660D2E">
        <w:rPr>
          <w:rFonts w:ascii="Times New Roman" w:eastAsia="Times New Roman" w:hAnsi="Times New Roman" w:cs="Times New Roman"/>
          <w:sz w:val="22"/>
          <w:lang w:eastAsia="ru-RU"/>
        </w:rPr>
        <w:t>ПОСТАНОВЛЕНИЕ</w:t>
      </w:r>
    </w:p>
    <w:p w:rsidR="00660D2E" w:rsidRPr="00660D2E" w:rsidRDefault="00660D2E" w:rsidP="00660D2E">
      <w:pPr>
        <w:spacing w:after="0" w:line="276" w:lineRule="auto"/>
        <w:jc w:val="both"/>
        <w:rPr>
          <w:rFonts w:ascii="Arial" w:eastAsia="Times New Roman" w:hAnsi="Arial" w:cs="Arial"/>
          <w:sz w:val="22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Arial" w:eastAsia="Times New Roman" w:hAnsi="Arial" w:cs="Arial"/>
          <w:sz w:val="22"/>
          <w:lang w:eastAsia="ru-RU"/>
        </w:rPr>
      </w:pP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19.03.2025г.                                                                                              № 7</w:t>
      </w:r>
    </w:p>
    <w:p w:rsidR="00660D2E" w:rsidRPr="00660D2E" w:rsidRDefault="00660D2E" w:rsidP="00660D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660D2E">
        <w:rPr>
          <w:rFonts w:ascii="Times New Roman" w:eastAsia="Times New Roman" w:hAnsi="Times New Roman" w:cs="Times New Roman"/>
          <w:szCs w:val="28"/>
          <w:lang w:eastAsia="ru-RU"/>
        </w:rPr>
        <w:t>с.Каип</w:t>
      </w:r>
      <w:proofErr w:type="spellEnd"/>
    </w:p>
    <w:p w:rsidR="00660D2E" w:rsidRPr="00660D2E" w:rsidRDefault="00660D2E" w:rsidP="00660D2E">
      <w:pPr>
        <w:spacing w:after="0" w:line="240" w:lineRule="auto"/>
        <w:ind w:left="360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r w:rsidRPr="00660D2E">
        <w:rPr>
          <w:rFonts w:ascii="Times New Roman" w:eastAsia="Times New Roman" w:hAnsi="Times New Roman" w:cs="Times New Roman"/>
          <w:szCs w:val="28"/>
          <w:lang w:eastAsia="ru-RU"/>
        </w:rPr>
        <w:t xml:space="preserve">О дополнительных мерах поддержки </w:t>
      </w:r>
      <w:r w:rsidRPr="00660D2E">
        <w:rPr>
          <w:rFonts w:ascii="Times New Roman" w:eastAsia="Times New Roman" w:hAnsi="Times New Roman" w:cs="Times New Roman"/>
          <w:szCs w:val="28"/>
          <w:lang w:eastAsia="ru-RU"/>
        </w:rPr>
        <w:br/>
        <w:t>добровольных пожарных на территории</w:t>
      </w:r>
      <w:r w:rsidRPr="00660D2E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муниципального образования </w:t>
      </w:r>
      <w:bookmarkEnd w:id="0"/>
      <w:proofErr w:type="spellStart"/>
      <w:r w:rsidRPr="00660D2E">
        <w:rPr>
          <w:rFonts w:ascii="Times New Roman" w:eastAsia="Times New Roman" w:hAnsi="Times New Roman" w:cs="Times New Roman"/>
          <w:szCs w:val="28"/>
          <w:lang w:eastAsia="ru-RU"/>
        </w:rPr>
        <w:t>Каипский</w:t>
      </w:r>
      <w:proofErr w:type="spellEnd"/>
      <w:r w:rsidRPr="00660D2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0D2E">
        <w:rPr>
          <w:rFonts w:ascii="Times New Roman" w:eastAsia="Times New Roman" w:hAnsi="Times New Roman" w:cs="Times New Roman"/>
          <w:szCs w:val="28"/>
          <w:lang w:eastAsia="ru-RU"/>
        </w:rPr>
        <w:br/>
        <w:t>сельсовет Ключевского района Алтайского</w:t>
      </w:r>
      <w:r w:rsidRPr="00660D2E">
        <w:rPr>
          <w:rFonts w:ascii="Times New Roman" w:eastAsia="Times New Roman" w:hAnsi="Times New Roman" w:cs="Times New Roman"/>
          <w:szCs w:val="28"/>
          <w:lang w:eastAsia="ru-RU"/>
        </w:rPr>
        <w:br/>
        <w:t>края в 2025 году</w:t>
      </w:r>
    </w:p>
    <w:p w:rsidR="00660D2E" w:rsidRPr="00660D2E" w:rsidRDefault="00660D2E" w:rsidP="00660D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 Федеральным </w:t>
      </w:r>
      <w:proofErr w:type="gramStart"/>
      <w:r w:rsidRPr="00660D2E">
        <w:rPr>
          <w:rFonts w:ascii="Times New Roman" w:eastAsia="Times New Roman" w:hAnsi="Times New Roman" w:cs="Times New Roman"/>
          <w:szCs w:val="28"/>
          <w:lang w:eastAsia="ru-RU"/>
        </w:rPr>
        <w:t>законом  №</w:t>
      </w:r>
      <w:proofErr w:type="gramEnd"/>
      <w:r w:rsidRPr="00660D2E">
        <w:rPr>
          <w:rFonts w:ascii="Times New Roman" w:eastAsia="Times New Roman" w:hAnsi="Times New Roman" w:cs="Times New Roman"/>
          <w:szCs w:val="28"/>
          <w:lang w:eastAsia="ru-RU"/>
        </w:rPr>
        <w:t xml:space="preserve"> 100-ФЗ «О  добровольной пожарной охране» от 06.05. 2011г., № 131-ФЗ «Об общих принципах организации местного самоуправления в Российской Федерации от 06.10.2003г., Постановление № 140 «О дополнительных мерах поддержки добровольных пожарных на территории Ключевского района» от 06.03.2025г.</w:t>
      </w:r>
    </w:p>
    <w:p w:rsidR="00660D2E" w:rsidRPr="00660D2E" w:rsidRDefault="00660D2E" w:rsidP="00660D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ПОСТАНОВЛЯЮ:</w:t>
      </w:r>
    </w:p>
    <w:p w:rsidR="00660D2E" w:rsidRPr="00660D2E" w:rsidRDefault="00660D2E" w:rsidP="00660D2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60D2E" w:rsidRPr="00660D2E" w:rsidRDefault="00660D2E" w:rsidP="00660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Выделить из бюджета администрации сельсовета на нужды ДПО средства в сумме 1000 рублей для приобретения первичных средств.</w:t>
      </w:r>
    </w:p>
    <w:p w:rsidR="00660D2E" w:rsidRPr="00660D2E" w:rsidRDefault="00660D2E" w:rsidP="00660D2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 xml:space="preserve">За активную работу по профилактике и тушению пожаров </w:t>
      </w:r>
      <w:proofErr w:type="gramStart"/>
      <w:r w:rsidRPr="00660D2E">
        <w:rPr>
          <w:rFonts w:ascii="Times New Roman" w:eastAsia="Times New Roman" w:hAnsi="Times New Roman" w:cs="Times New Roman"/>
          <w:szCs w:val="28"/>
          <w:lang w:eastAsia="ru-RU"/>
        </w:rPr>
        <w:t>проведению  аварийно</w:t>
      </w:r>
      <w:proofErr w:type="gramEnd"/>
      <w:r w:rsidRPr="00660D2E">
        <w:rPr>
          <w:rFonts w:ascii="Times New Roman" w:eastAsia="Times New Roman" w:hAnsi="Times New Roman" w:cs="Times New Roman"/>
          <w:szCs w:val="28"/>
          <w:lang w:eastAsia="ru-RU"/>
        </w:rPr>
        <w:t>-спасательных работ, спасению людей и имущества при пожарах и оказание первой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помощи пострадавшим предоставлять пожарным, зарегистрированным в реестре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добровольных пожарным следующие гарантии: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- объявление благодарности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- награждение почетной грамотой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- ценные подарки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- выплата денежной премии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3. Рекомендовать руководителям профессиональной пожарной охраны о зачислении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лучших добровольных пожарных в резерв для прохождения службы в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профессиональной пожарной охране.</w:t>
      </w:r>
    </w:p>
    <w:p w:rsidR="00660D2E" w:rsidRPr="00660D2E" w:rsidRDefault="00660D2E" w:rsidP="00660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60D2E" w:rsidRPr="00660D2E" w:rsidRDefault="00660D2E" w:rsidP="00660D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Постановление вступает в законную силу с момента подписания.</w:t>
      </w:r>
    </w:p>
    <w:p w:rsidR="00660D2E" w:rsidRPr="00660D2E" w:rsidRDefault="00660D2E" w:rsidP="00660D2E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660D2E">
        <w:rPr>
          <w:rFonts w:ascii="Times New Roman" w:eastAsia="Times New Roman" w:hAnsi="Times New Roman" w:cs="Times New Roman"/>
          <w:szCs w:val="28"/>
          <w:lang w:eastAsia="ru-RU"/>
        </w:rPr>
        <w:t>Глава сельсовета                                                                        Л.Н. Гончаренко</w:t>
      </w: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660D2E" w:rsidRPr="00660D2E" w:rsidRDefault="00660D2E" w:rsidP="00660D2E">
      <w:pPr>
        <w:spacing w:after="0" w:line="276" w:lineRule="auto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4D1A60" w:rsidRDefault="004D1A60"/>
    <w:sectPr w:rsidR="004D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2086"/>
    <w:multiLevelType w:val="hybridMultilevel"/>
    <w:tmpl w:val="B1C425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766"/>
    <w:multiLevelType w:val="hybridMultilevel"/>
    <w:tmpl w:val="8344450A"/>
    <w:lvl w:ilvl="0" w:tplc="6CAA2E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2E"/>
    <w:rsid w:val="004D1A60"/>
    <w:rsid w:val="006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FDA8-0F8E-4718-84B5-BD16825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Kaip-ss</dc:creator>
  <cp:keywords/>
  <dc:description/>
  <cp:lastModifiedBy>Kaip-ss</cp:lastModifiedBy>
  <cp:revision>1</cp:revision>
  <dcterms:created xsi:type="dcterms:W3CDTF">2025-03-20T04:44:00Z</dcterms:created>
  <dcterms:modified xsi:type="dcterms:W3CDTF">2025-03-20T04:44:00Z</dcterms:modified>
</cp:coreProperties>
</file>