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</w:p>
    <w:p w14:paraId="02000000">
      <w:pPr>
        <w:ind/>
        <w:jc w:val="center"/>
        <w:rPr>
          <w:sz w:val="28"/>
        </w:rPr>
      </w:pPr>
      <w:r>
        <w:rPr>
          <w:sz w:val="28"/>
        </w:rPr>
        <w:t>Администрация Васильчуковского сельсовета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Ключевского района Алтайского края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ind/>
        <w:jc w:val="left"/>
        <w:rPr>
          <w:sz w:val="28"/>
        </w:rPr>
      </w:pPr>
      <w:r>
        <w:rPr>
          <w:sz w:val="28"/>
        </w:rPr>
        <w:t>26.11.2024                                                                                                     № 18</w:t>
      </w:r>
    </w:p>
    <w:p w14:paraId="07000000">
      <w:pPr>
        <w:ind/>
        <w:jc w:val="left"/>
        <w:rPr>
          <w:sz w:val="28"/>
        </w:rPr>
      </w:pPr>
      <w:r>
        <w:rPr>
          <w:sz w:val="28"/>
        </w:rPr>
        <w:t xml:space="preserve">                                                       </w:t>
      </w:r>
      <w:r>
        <w:rPr>
          <w:sz w:val="24"/>
        </w:rPr>
        <w:t xml:space="preserve">с. Васильчуки </w:t>
      </w:r>
      <w:r>
        <w:rPr>
          <w:sz w:val="24"/>
        </w:rPr>
        <w:t xml:space="preserve">  </w:t>
      </w:r>
    </w:p>
    <w:p w14:paraId="08000000">
      <w:pPr>
        <w:ind/>
        <w:jc w:val="left"/>
        <w:rPr>
          <w:sz w:val="24"/>
        </w:rPr>
      </w:pPr>
    </w:p>
    <w:p w14:paraId="09000000">
      <w:pPr>
        <w:ind/>
        <w:jc w:val="left"/>
        <w:rPr>
          <w:sz w:val="24"/>
        </w:rPr>
      </w:pPr>
      <w:r>
        <w:rPr>
          <w:sz w:val="24"/>
        </w:rPr>
        <w:t>О    внесении    изменений   в    постановление</w:t>
      </w:r>
    </w:p>
    <w:p w14:paraId="0A000000">
      <w:pPr>
        <w:ind/>
        <w:jc w:val="left"/>
        <w:rPr>
          <w:sz w:val="24"/>
        </w:rPr>
      </w:pPr>
      <w:r>
        <w:rPr>
          <w:sz w:val="24"/>
        </w:rPr>
        <w:t xml:space="preserve">администрации  Васильчуковского </w:t>
      </w:r>
      <w:r>
        <w:rPr>
          <w:sz w:val="24"/>
        </w:rPr>
        <w:t xml:space="preserve">сельсовета </w:t>
      </w:r>
    </w:p>
    <w:p w14:paraId="0B000000">
      <w:pPr>
        <w:ind/>
        <w:jc w:val="left"/>
        <w:rPr>
          <w:sz w:val="24"/>
        </w:rPr>
      </w:pPr>
      <w:r>
        <w:rPr>
          <w:sz w:val="24"/>
        </w:rPr>
        <w:t xml:space="preserve">Ключевского    района     </w:t>
      </w:r>
      <w:r>
        <w:rPr>
          <w:sz w:val="24"/>
        </w:rPr>
        <w:t xml:space="preserve">от    20.05.2024    № 7 </w:t>
      </w:r>
    </w:p>
    <w:p w14:paraId="0C000000">
      <w:pPr>
        <w:ind/>
        <w:jc w:val="left"/>
        <w:rPr>
          <w:sz w:val="24"/>
        </w:rPr>
      </w:pPr>
      <w:r>
        <w:rPr>
          <w:sz w:val="24"/>
        </w:rPr>
        <w:t xml:space="preserve">«Об  утверждении Порядка </w:t>
      </w:r>
      <w:r>
        <w:rPr>
          <w:sz w:val="24"/>
        </w:rPr>
        <w:t>принятия решения</w:t>
      </w:r>
    </w:p>
    <w:p w14:paraId="0D000000">
      <w:pPr>
        <w:ind/>
        <w:jc w:val="left"/>
        <w:rPr>
          <w:sz w:val="24"/>
        </w:rPr>
      </w:pPr>
      <w:r>
        <w:rPr>
          <w:sz w:val="24"/>
        </w:rPr>
        <w:t xml:space="preserve"> о    признании    безнадежной     к   взысканию</w:t>
      </w:r>
    </w:p>
    <w:p w14:paraId="0E000000">
      <w:pPr>
        <w:ind/>
        <w:jc w:val="left"/>
        <w:rPr>
          <w:sz w:val="24"/>
        </w:rPr>
      </w:pPr>
      <w:r>
        <w:rPr>
          <w:sz w:val="24"/>
        </w:rPr>
        <w:t xml:space="preserve"> задолженности </w:t>
      </w:r>
      <w:r>
        <w:rPr>
          <w:sz w:val="24"/>
        </w:rPr>
        <w:t>в части сумм местных налогов»</w:t>
      </w:r>
    </w:p>
    <w:p w14:paraId="0F000000">
      <w:pPr>
        <w:ind/>
        <w:jc w:val="left"/>
        <w:rPr>
          <w:sz w:val="24"/>
        </w:rPr>
      </w:pPr>
    </w:p>
    <w:p w14:paraId="10000000">
      <w:pPr>
        <w:ind/>
        <w:jc w:val="both"/>
        <w:rPr>
          <w:sz w:val="24"/>
        </w:rPr>
      </w:pPr>
      <w:r>
        <w:rPr>
          <w:sz w:val="24"/>
        </w:rPr>
        <w:t xml:space="preserve">           В соответствии со статьей 47.2 Бюджетного кодекса Российской Федерации, Федеральным законом от 13.07.2024 № 177 – ФЗ «О внесении изменений в Бюджетный кодекс Российской Федерации и отдельные законодательные акты Российской федерации</w:t>
      </w:r>
    </w:p>
    <w:p w14:paraId="11000000">
      <w:pPr>
        <w:ind/>
        <w:jc w:val="both"/>
        <w:rPr>
          <w:sz w:val="24"/>
        </w:rPr>
      </w:pPr>
      <w:r>
        <w:rPr>
          <w:sz w:val="24"/>
        </w:rPr>
        <w:t xml:space="preserve">                                                   Постановляю:</w:t>
      </w:r>
    </w:p>
    <w:p w14:paraId="12000000">
      <w:pPr>
        <w:ind/>
        <w:jc w:val="both"/>
        <w:rPr>
          <w:sz w:val="24"/>
        </w:rPr>
      </w:pPr>
      <w:r>
        <w:rPr>
          <w:sz w:val="24"/>
        </w:rPr>
        <w:t>1.Внести изменения в постановление администрации Васильчуковского сельсовета от 20.05.2024 № 7 «Об утверждении Порядка принятия решения о признании безнадежной к взысканию задолженности в части сумм местных налогов»</w:t>
      </w:r>
    </w:p>
    <w:p w14:paraId="13000000">
      <w:pPr>
        <w:ind/>
        <w:jc w:val="both"/>
        <w:rPr>
          <w:sz w:val="24"/>
        </w:rPr>
      </w:pPr>
      <w:r>
        <w:rPr>
          <w:sz w:val="24"/>
        </w:rPr>
        <w:t>Пункт 2 Положения изложить в следующей редакции:</w:t>
      </w:r>
    </w:p>
    <w:p w14:paraId="14000000">
      <w:pPr>
        <w:ind/>
        <w:jc w:val="both"/>
        <w:rPr>
          <w:sz w:val="24"/>
        </w:rPr>
      </w:pPr>
      <w:r>
        <w:rPr>
          <w:sz w:val="24"/>
        </w:rPr>
        <w:t>« 2.1. Задолженность признается безнадежной к взысканию в случаях:</w:t>
      </w:r>
    </w:p>
    <w:p w14:paraId="15000000">
      <w:pPr>
        <w:ind/>
        <w:jc w:val="both"/>
        <w:rPr>
          <w:sz w:val="24"/>
        </w:rPr>
      </w:pPr>
      <w:r>
        <w:rPr>
          <w:sz w:val="24"/>
        </w:rPr>
        <w:t xml:space="preserve">   1) смерти физического лица –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16000000">
      <w:pPr>
        <w:ind/>
        <w:jc w:val="both"/>
        <w:rPr>
          <w:sz w:val="24"/>
        </w:rPr>
      </w:pPr>
      <w:r>
        <w:rPr>
          <w:sz w:val="24"/>
        </w:rPr>
        <w:t xml:space="preserve">   2) завершения процедуры банкротства гражданина, индивидуального предпринимателя в соответствии с Федеральным законом от 26.10.2002 года № 127 – ФЗ «О несостоятельности (банкротстве)»  –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17000000">
      <w:pPr>
        <w:ind/>
        <w:jc w:val="both"/>
        <w:rPr>
          <w:sz w:val="24"/>
        </w:rPr>
      </w:pPr>
      <w:r>
        <w:rPr>
          <w:sz w:val="24"/>
        </w:rPr>
        <w:t xml:space="preserve">   3) ликвидации организации –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18000000">
      <w:pPr>
        <w:ind/>
        <w:jc w:val="both"/>
        <w:rPr>
          <w:sz w:val="24"/>
        </w:rPr>
      </w:pPr>
      <w:r>
        <w:rPr>
          <w:sz w:val="24"/>
        </w:rPr>
        <w:t xml:space="preserve">  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19000000">
      <w:pPr>
        <w:ind/>
        <w:jc w:val="both"/>
        <w:rPr>
          <w:sz w:val="24"/>
        </w:rPr>
      </w:pPr>
      <w:r>
        <w:rPr>
          <w:sz w:val="24"/>
        </w:rPr>
        <w:t xml:space="preserve">  5) вынесения судебным приставом – 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ч.1 ст.46 Федерального закона от 02.10.2007 года № 229 – 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1A000000">
      <w:pPr>
        <w:ind/>
        <w:jc w:val="both"/>
        <w:rPr>
          <w:sz w:val="24"/>
        </w:rPr>
      </w:pPr>
      <w:r>
        <w:rPr>
          <w:sz w:val="24"/>
        </w:rPr>
        <w:t xml:space="preserve">     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14:paraId="1B000000">
      <w:pPr>
        <w:ind w:firstLine="540" w:lef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</w:t>
      </w:r>
      <w:r>
        <w:rPr>
          <w:sz w:val="24"/>
        </w:rPr>
        <w:t xml:space="preserve">предусмотренному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"consultantplus://offline/ref=C28EDB17F0AC3994FD28C3151D733838B644F32F7B89CA6E0464D5E79379E18517F8475AADEC02159D230CD860C9ED18F8DF7A216E100684B1r7E"</w:instrText>
      </w:r>
      <w:r>
        <w:rPr>
          <w:sz w:val="24"/>
        </w:rPr>
        <w:fldChar w:fldCharType="separate"/>
      </w:r>
      <w:r>
        <w:rPr>
          <w:sz w:val="24"/>
        </w:rPr>
        <w:t>пунктом 3</w:t>
      </w:r>
      <w:r>
        <w:rPr>
          <w:sz w:val="24"/>
        </w:rPr>
        <w:fldChar w:fldCharType="end"/>
      </w:r>
      <w:r>
        <w:rPr>
          <w:sz w:val="24"/>
        </w:rPr>
        <w:t xml:space="preserve"> или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"consultantplus://offline/ref=C28EDB17F0AC3994FD28C3151D733838B644F32F7B89CA6E0464D5E79379E18517F8475AADEC02159C230CD860C9ED18F8DF7A216E100684B1r7E"</w:instrText>
      </w:r>
      <w:r>
        <w:rPr>
          <w:sz w:val="24"/>
        </w:rPr>
        <w:fldChar w:fldCharType="separate"/>
      </w:r>
      <w:r>
        <w:rPr>
          <w:sz w:val="24"/>
        </w:rPr>
        <w:t>4 части 1 статьи 46</w:t>
      </w:r>
      <w:r>
        <w:rPr>
          <w:sz w:val="24"/>
        </w:rPr>
        <w:fldChar w:fldCharType="end"/>
      </w:r>
      <w:r>
        <w:rPr>
          <w:sz w:val="24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</w:t>
      </w:r>
      <w:r>
        <w:rPr>
          <w:sz w:val="24"/>
        </w:rPr>
        <w:t>.</w:t>
      </w:r>
      <w:r>
        <w:rPr>
          <w:sz w:val="24"/>
        </w:rPr>
        <w:t xml:space="preserve">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>HYPERLINK "http://www.consultant.ru/document/cons_doc_LAW_32881/"</w:instrText>
      </w:r>
      <w:r>
        <w:rPr>
          <w:sz w:val="24"/>
          <w:u w:val="single"/>
        </w:rPr>
        <w:fldChar w:fldCharType="separate"/>
      </w:r>
      <w:r>
        <w:rPr>
          <w:sz w:val="24"/>
          <w:u w:val="single"/>
        </w:rPr>
        <w:t>законом</w:t>
      </w:r>
      <w:r>
        <w:rPr>
          <w:sz w:val="24"/>
          <w:u w:val="single"/>
        </w:rPr>
        <w:fldChar w:fldCharType="end"/>
      </w:r>
      <w:r>
        <w:rPr>
          <w:sz w:val="24"/>
        </w:rPr>
        <w:t xml:space="preserve"> </w:t>
      </w:r>
      <w:r>
        <w:rPr>
          <w:sz w:val="24"/>
        </w:rPr>
        <w:t>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>
        <w:rPr>
          <w:sz w:val="24"/>
        </w:rPr>
        <w:t xml:space="preserve"> </w:t>
      </w:r>
    </w:p>
    <w:p w14:paraId="1C000000">
      <w:pPr>
        <w:tabs>
          <w:tab w:leader="none" w:pos="426" w:val="left"/>
          <w:tab w:leader="none" w:pos="1134" w:val="left"/>
        </w:tabs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14:paraId="1D000000">
      <w:pPr>
        <w:tabs>
          <w:tab w:leader="none" w:pos="426" w:val="left"/>
          <w:tab w:leader="none" w:pos="1134" w:val="left"/>
        </w:tabs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color w:val="000000"/>
          <w:sz w:val="24"/>
        </w:rPr>
        <w:tab/>
      </w:r>
      <w:r>
        <w:rPr>
          <w:rFonts w:ascii="PT Astra Serif" w:hAnsi="PT Astra Serif"/>
          <w:color w:val="000000"/>
          <w:sz w:val="24"/>
        </w:rPr>
        <w:t>8) задолженность по уплате налогов, образовавшаяся у физических лиц по состоянию на 1 января 2019 года, на основании справки о сумме задолженности по уплате налогов</w:t>
      </w:r>
      <w:r>
        <w:rPr>
          <w:rFonts w:ascii="PT Astra Serif" w:hAnsi="PT Astra Serif"/>
          <w:sz w:val="24"/>
        </w:rPr>
        <w:t>;</w:t>
      </w:r>
    </w:p>
    <w:p w14:paraId="1E000000">
      <w:pPr>
        <w:ind w:firstLine="540" w:left="0"/>
        <w:jc w:val="both"/>
        <w:rPr>
          <w:sz w:val="24"/>
        </w:rPr>
      </w:pPr>
      <w:r>
        <w:rPr>
          <w:sz w:val="24"/>
        </w:rPr>
        <w:t xml:space="preserve">2.2. </w:t>
      </w:r>
      <w:r>
        <w:rPr>
          <w:sz w:val="24"/>
        </w:rPr>
        <w:t xml:space="preserve">Наряду со случаями, предусмотренными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"consultantplus://offline/ref=01CC7C2FFD2DBC627107E87D9D907722D6D289B4471980660247725AC786F53691D8929ED53A7C027BECAB2B5DDC78E0C35A2551D4334Dr1E"</w:instrText>
      </w:r>
      <w:r>
        <w:rPr>
          <w:sz w:val="24"/>
        </w:rPr>
        <w:fldChar w:fldCharType="separate"/>
      </w:r>
      <w:r>
        <w:rPr>
          <w:sz w:val="24"/>
        </w:rPr>
        <w:t xml:space="preserve">пунктом </w:t>
      </w:r>
      <w:r>
        <w:rPr>
          <w:sz w:val="24"/>
        </w:rPr>
        <w:t>2.</w:t>
      </w:r>
      <w:r>
        <w:rPr>
          <w:sz w:val="24"/>
        </w:rPr>
        <w:t>1</w:t>
      </w:r>
      <w:r>
        <w:rPr>
          <w:sz w:val="24"/>
        </w:rPr>
        <w:fldChar w:fldCharType="end"/>
      </w:r>
      <w:r>
        <w:rPr>
          <w:sz w:val="24"/>
        </w:rPr>
        <w:t xml:space="preserve"> настоящего</w:t>
      </w:r>
      <w:r>
        <w:rPr>
          <w:sz w:val="24"/>
        </w:rPr>
        <w:t xml:space="preserve"> </w:t>
      </w:r>
      <w:r>
        <w:rPr>
          <w:sz w:val="24"/>
        </w:rPr>
        <w:t>Порядка</w:t>
      </w:r>
      <w:r>
        <w:rPr>
          <w:sz w:val="24"/>
        </w:rPr>
        <w:t xml:space="preserve"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"consultantplus://offline/ref=01CC7C2FFD2DBC627107E87D9D907722D6D288BE471380660247725AC786F53691D89298D03D7A027BECAB2B5DDC78E0C35A2551D4334Dr1E"</w:instrText>
      </w:r>
      <w:r>
        <w:rPr>
          <w:sz w:val="24"/>
        </w:rPr>
        <w:fldChar w:fldCharType="separate"/>
      </w:r>
      <w:r>
        <w:rPr>
          <w:sz w:val="24"/>
        </w:rPr>
        <w:t>Кодексом</w:t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>
        <w:rPr>
          <w:sz w:val="24"/>
        </w:rPr>
        <w:t>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наказания.»</w:t>
      </w:r>
    </w:p>
    <w:p w14:paraId="1F000000">
      <w:pPr>
        <w:ind w:firstLine="540" w:left="0"/>
        <w:jc w:val="both"/>
        <w:rPr>
          <w:sz w:val="24"/>
        </w:rPr>
      </w:pPr>
    </w:p>
    <w:p w14:paraId="20000000">
      <w:pPr>
        <w:ind w:firstLine="540" w:left="0"/>
        <w:jc w:val="left"/>
        <w:rPr>
          <w:sz w:val="24"/>
        </w:rPr>
      </w:pPr>
      <w:r>
        <w:rPr>
          <w:sz w:val="24"/>
        </w:rPr>
        <w:t>2. Опубликовать настоящее постановление в установленном законом порядке.</w:t>
      </w:r>
    </w:p>
    <w:p w14:paraId="21000000">
      <w:pPr>
        <w:ind w:firstLine="540" w:left="0"/>
        <w:jc w:val="left"/>
        <w:rPr>
          <w:sz w:val="24"/>
        </w:rPr>
      </w:pPr>
      <w:r>
        <w:rPr>
          <w:sz w:val="24"/>
        </w:rPr>
        <w:t>3. Контроль за исполнением постановления оставляю за собой.</w:t>
      </w:r>
    </w:p>
    <w:p w14:paraId="22000000">
      <w:pPr>
        <w:ind w:firstLine="540" w:left="0"/>
        <w:jc w:val="left"/>
        <w:rPr>
          <w:sz w:val="24"/>
        </w:rPr>
      </w:pPr>
    </w:p>
    <w:p w14:paraId="23000000">
      <w:pPr>
        <w:ind w:firstLine="540" w:left="0"/>
        <w:jc w:val="left"/>
        <w:rPr>
          <w:sz w:val="24"/>
        </w:rPr>
      </w:pPr>
    </w:p>
    <w:p w14:paraId="24000000">
      <w:pPr>
        <w:ind w:firstLine="540" w:left="0"/>
        <w:jc w:val="left"/>
        <w:rPr>
          <w:sz w:val="24"/>
        </w:rPr>
      </w:pPr>
      <w:r>
        <w:rPr>
          <w:sz w:val="24"/>
        </w:rPr>
        <w:t>Глава администрации сельсовета                                                          И.И. Мурзаев</w:t>
      </w:r>
    </w:p>
    <w:p w14:paraId="25000000">
      <w:pPr>
        <w:ind/>
        <w:jc w:val="left"/>
        <w:rPr>
          <w:sz w:val="24"/>
        </w:rPr>
      </w:pPr>
    </w:p>
    <w:sectPr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styleId="Style_22" w:type="table">
    <w:name w:val="Table Grid"/>
    <w:basedOn w:val="Style_2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2024-11-26T04:45:38Z</dcterms:modified>
</cp:coreProperties>
</file>