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</w:p>
    <w:p w14:paraId="02000000">
      <w:pPr>
        <w:ind/>
        <w:jc w:val="center"/>
        <w:rPr>
          <w:b w:val="1"/>
        </w:rPr>
      </w:pPr>
      <w:r>
        <w:rPr>
          <w:b w:val="1"/>
        </w:rPr>
        <w:t xml:space="preserve"> РОССИЙСКАЯ ФЕДЕРАЦИЯ</w:t>
      </w:r>
    </w:p>
    <w:p w14:paraId="03000000">
      <w:pPr>
        <w:ind/>
        <w:jc w:val="center"/>
      </w:pPr>
      <w:r>
        <w:rPr>
          <w:b w:val="1"/>
        </w:rPr>
        <w:t>ВАСИЛЬЧУКОВСКОЕ СЕЛЬСКОЕ СОБРАНИЕ ДЕПУТАТОВ</w:t>
      </w:r>
      <w:r>
        <w:rPr>
          <w:b w:val="1"/>
        </w:rPr>
        <w:br/>
      </w:r>
      <w:r>
        <w:rPr>
          <w:b w:val="1"/>
        </w:rPr>
        <w:t>КЛЮЧЕВСКОГО РАЙОНА АЛТАЙСКОГО КРАЯ</w:t>
      </w: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 w:firstLine="0" w:left="-720"/>
        <w:jc w:val="center"/>
      </w:pPr>
    </w:p>
    <w:p w14:paraId="07000000">
      <w:pPr>
        <w:ind/>
        <w:jc w:val="center"/>
      </w:pPr>
    </w:p>
    <w:p w14:paraId="08000000">
      <w:pPr>
        <w:ind/>
        <w:jc w:val="center"/>
        <w:rPr>
          <w:b w:val="1"/>
        </w:rPr>
      </w:pPr>
      <w:r>
        <w:rPr>
          <w:b w:val="1"/>
        </w:rPr>
        <w:t>РЕШЕНИЕ</w:t>
      </w:r>
    </w:p>
    <w:p w14:paraId="09000000">
      <w:pPr>
        <w:ind/>
        <w:jc w:val="center"/>
        <w:rPr>
          <w:b w:val="1"/>
        </w:rPr>
      </w:pPr>
    </w:p>
    <w:p w14:paraId="0A000000">
      <w:pPr>
        <w:ind/>
        <w:jc w:val="both"/>
        <w:rPr>
          <w:sz w:val="28"/>
        </w:rPr>
      </w:pPr>
      <w:r>
        <w:t xml:space="preserve">  </w:t>
      </w:r>
      <w:r>
        <w:t>2</w:t>
      </w:r>
      <w:r>
        <w:t>4</w:t>
      </w:r>
      <w:r>
        <w:t>.12</w:t>
      </w:r>
      <w:r>
        <w:t>.</w:t>
      </w:r>
      <w:r>
        <w:t>202</w:t>
      </w:r>
      <w:r>
        <w:t>4</w:t>
      </w:r>
      <w:r>
        <w:t>.</w:t>
      </w:r>
      <w:r>
        <w:t xml:space="preserve">                                     </w:t>
      </w:r>
      <w:r>
        <w:rPr>
          <w:sz w:val="28"/>
        </w:rPr>
        <w:t xml:space="preserve">        с. </w:t>
      </w:r>
      <w:r>
        <w:rPr>
          <w:sz w:val="28"/>
        </w:rPr>
        <w:t xml:space="preserve">Васильчуки       </w:t>
      </w:r>
      <w:r>
        <w:rPr>
          <w:sz w:val="28"/>
        </w:rPr>
        <w:t xml:space="preserve">                             №</w:t>
      </w:r>
      <w:r>
        <w:rPr>
          <w:sz w:val="28"/>
        </w:rPr>
        <w:t xml:space="preserve"> </w:t>
      </w:r>
      <w:r>
        <w:rPr>
          <w:sz w:val="28"/>
        </w:rPr>
        <w:t>77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0C000000">
      <w:pPr>
        <w:rPr>
          <w:sz w:val="28"/>
        </w:rPr>
      </w:pPr>
      <w:r>
        <w:rPr>
          <w:sz w:val="28"/>
        </w:rPr>
        <w:t>О внесение  изменений в решение</w:t>
      </w:r>
    </w:p>
    <w:p w14:paraId="0D000000">
      <w:pPr>
        <w:tabs>
          <w:tab w:leader="none" w:pos="6720" w:val="left"/>
        </w:tabs>
        <w:ind/>
        <w:jc w:val="both"/>
        <w:rPr>
          <w:sz w:val="28"/>
        </w:rPr>
      </w:pPr>
      <w:r>
        <w:rPr>
          <w:sz w:val="28"/>
        </w:rPr>
        <w:t xml:space="preserve"> №</w:t>
      </w:r>
      <w:r>
        <w:rPr>
          <w:sz w:val="28"/>
        </w:rPr>
        <w:t>54 от 26.12.2023</w:t>
      </w:r>
      <w:r>
        <w:rPr>
          <w:sz w:val="28"/>
        </w:rPr>
        <w:t xml:space="preserve">г. «Об утверждении </w:t>
      </w:r>
      <w:r>
        <w:rPr>
          <w:sz w:val="28"/>
        </w:rPr>
        <w:tab/>
      </w:r>
    </w:p>
    <w:p w14:paraId="0E000000">
      <w:pPr>
        <w:ind/>
        <w:jc w:val="both"/>
        <w:rPr>
          <w:sz w:val="28"/>
        </w:rPr>
      </w:pPr>
      <w:r>
        <w:rPr>
          <w:sz w:val="28"/>
        </w:rPr>
        <w:t>бюджета муниципального образования</w:t>
      </w: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Васильчуковский сельсовет Ключевского 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>района Алтайского края на 202</w:t>
      </w:r>
      <w:r>
        <w:rPr>
          <w:sz w:val="28"/>
        </w:rPr>
        <w:t>4</w:t>
      </w:r>
      <w:r>
        <w:rPr>
          <w:sz w:val="28"/>
        </w:rPr>
        <w:t xml:space="preserve"> год»</w:t>
      </w:r>
    </w:p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>В связи с поступлением дополнительных безвозмездных доходов(дотаций) в бюджет, внести  следующие изменения в бюджет: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РЕШИЛО</w:t>
      </w:r>
    </w:p>
    <w:p w14:paraId="17000000">
      <w:pPr>
        <w:ind/>
        <w:jc w:val="both"/>
        <w:rPr>
          <w:sz w:val="28"/>
        </w:rPr>
      </w:pPr>
    </w:p>
    <w:p w14:paraId="18000000">
      <w:pPr>
        <w:ind w:firstLine="708" w:left="0"/>
        <w:jc w:val="both"/>
        <w:rPr>
          <w:sz w:val="28"/>
        </w:rPr>
      </w:pPr>
      <w:r>
        <w:rPr>
          <w:sz w:val="28"/>
        </w:rPr>
        <w:t>1.Утвердить измене</w:t>
      </w:r>
      <w:r>
        <w:rPr>
          <w:sz w:val="28"/>
        </w:rPr>
        <w:t>ния доходной части в решении №54 от 26</w:t>
      </w:r>
      <w:r>
        <w:rPr>
          <w:sz w:val="28"/>
        </w:rPr>
        <w:t>.12.202</w:t>
      </w:r>
      <w:r>
        <w:rPr>
          <w:sz w:val="28"/>
        </w:rPr>
        <w:t>3</w:t>
      </w:r>
      <w:r>
        <w:rPr>
          <w:sz w:val="28"/>
        </w:rPr>
        <w:t>г«</w:t>
      </w:r>
      <w:r>
        <w:rPr>
          <w:rStyle w:val="Style_1_ch"/>
          <w:sz w:val="28"/>
        </w:rPr>
        <w:t>О бюджете Васильчуковского сельсовета Ключевского района Алтайского края на 202</w:t>
      </w:r>
      <w:r>
        <w:rPr>
          <w:rStyle w:val="Style_1_ch"/>
          <w:sz w:val="28"/>
        </w:rPr>
        <w:t>4 год и на плановый период 2025</w:t>
      </w:r>
      <w:r>
        <w:rPr>
          <w:rStyle w:val="Style_1_ch"/>
          <w:sz w:val="28"/>
        </w:rPr>
        <w:t xml:space="preserve"> и 202</w:t>
      </w:r>
      <w:r>
        <w:rPr>
          <w:rStyle w:val="Style_1_ch"/>
          <w:sz w:val="28"/>
        </w:rPr>
        <w:t>6</w:t>
      </w:r>
      <w:r>
        <w:rPr>
          <w:rStyle w:val="Style_1_ch"/>
          <w:sz w:val="28"/>
        </w:rPr>
        <w:t xml:space="preserve"> годов» увеличение н</w:t>
      </w:r>
      <w:r>
        <w:rPr>
          <w:rStyle w:val="Style_1_ch"/>
          <w:sz w:val="28"/>
        </w:rPr>
        <w:t>а</w:t>
      </w:r>
      <w:r>
        <w:rPr>
          <w:rStyle w:val="Style_1_ch"/>
          <w:sz w:val="28"/>
        </w:rPr>
        <w:t xml:space="preserve"> сумму – </w:t>
      </w:r>
      <w:r>
        <w:rPr>
          <w:rStyle w:val="Style_1_ch"/>
          <w:sz w:val="28"/>
        </w:rPr>
        <w:t>757200,02</w:t>
      </w:r>
      <w:r>
        <w:rPr>
          <w:rStyle w:val="Style_1_ch"/>
          <w:sz w:val="28"/>
        </w:rPr>
        <w:t xml:space="preserve"> руб.</w:t>
      </w:r>
      <w:r>
        <w:rPr>
          <w:rStyle w:val="Style_1_ch"/>
          <w:sz w:val="28"/>
        </w:rPr>
        <w:t>(предоставление транспортных услуг</w:t>
      </w:r>
      <w:r>
        <w:rPr>
          <w:rStyle w:val="Style_1_ch"/>
          <w:sz w:val="28"/>
        </w:rPr>
        <w:t xml:space="preserve"> – 690800,02 руб., сбор мусора  - 66400,00руб.</w:t>
      </w:r>
      <w:r>
        <w:rPr>
          <w:rStyle w:val="Style_1_ch"/>
          <w:sz w:val="28"/>
        </w:rPr>
        <w:t>)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 xml:space="preserve">уменьшение на сумму – </w:t>
      </w:r>
      <w:r>
        <w:rPr>
          <w:rStyle w:val="Style_1_ch"/>
          <w:sz w:val="28"/>
        </w:rPr>
        <w:t>562614,78 руб.(</w:t>
      </w:r>
      <w:r>
        <w:rPr>
          <w:rStyle w:val="Style_1_ch"/>
          <w:sz w:val="28"/>
        </w:rPr>
        <w:t>дорожный фонд</w:t>
      </w:r>
      <w:r>
        <w:rPr>
          <w:rStyle w:val="Style_1_ch"/>
          <w:sz w:val="28"/>
        </w:rPr>
        <w:t xml:space="preserve"> – 366249,00 руб.,по </w:t>
      </w:r>
      <w:r>
        <w:rPr>
          <w:rStyle w:val="Style_1_ch"/>
          <w:sz w:val="28"/>
        </w:rPr>
        <w:t xml:space="preserve"> содержанию мест захоронения – 40965,</w:t>
      </w:r>
      <w:r>
        <w:rPr>
          <w:rStyle w:val="Style_1_ch"/>
          <w:sz w:val="28"/>
        </w:rPr>
        <w:t>78 руб.,по сохранению памятников – 30000,00руб., прочие 125400,00 руб.</w:t>
      </w:r>
      <w:r>
        <w:rPr>
          <w:rStyle w:val="Style_1_ch"/>
          <w:sz w:val="28"/>
        </w:rPr>
        <w:t>)</w:t>
      </w:r>
    </w:p>
    <w:p w14:paraId="19000000">
      <w:pPr>
        <w:rPr>
          <w:sz w:val="28"/>
        </w:rPr>
      </w:pPr>
      <w:r>
        <w:rPr>
          <w:sz w:val="28"/>
        </w:rPr>
        <w:t xml:space="preserve">-по КБК 303 2 02 40 014 10 0000 150 </w:t>
      </w:r>
    </w:p>
    <w:p w14:paraId="1A000000">
      <w:pPr>
        <w:rPr>
          <w:sz w:val="28"/>
        </w:rPr>
      </w:pP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         ИТОГО план по доходам бюджета всего</w:t>
      </w:r>
      <w:r>
        <w:rPr>
          <w:sz w:val="28"/>
        </w:rPr>
        <w:t xml:space="preserve"> </w:t>
      </w:r>
      <w:r>
        <w:rPr>
          <w:sz w:val="28"/>
        </w:rPr>
        <w:t>6751308,55</w:t>
      </w:r>
      <w:r>
        <w:rPr>
          <w:sz w:val="28"/>
        </w:rPr>
        <w:t xml:space="preserve"> руб</w:t>
      </w:r>
      <w:r>
        <w:rPr>
          <w:sz w:val="28"/>
        </w:rPr>
        <w:t>.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   2. Утвердить изменения расходной части бюджета поселения, в связи с         изменившейся доходной частью бюджета (приложение 1,3). 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ИТОГО план по расходам бюджета — </w:t>
      </w:r>
      <w:r>
        <w:rPr>
          <w:sz w:val="28"/>
        </w:rPr>
        <w:t>6751308,55 руб.</w:t>
      </w:r>
    </w:p>
    <w:p w14:paraId="1F000000">
      <w:pPr>
        <w:ind/>
        <w:jc w:val="both"/>
        <w:rPr>
          <w:sz w:val="28"/>
        </w:rPr>
      </w:pPr>
    </w:p>
    <w:p w14:paraId="20000000">
      <w:pPr>
        <w:ind/>
        <w:jc w:val="both"/>
        <w:rPr>
          <w:sz w:val="28"/>
        </w:rPr>
      </w:pPr>
      <w:r>
        <w:rPr>
          <w:sz w:val="28"/>
        </w:rPr>
        <w:t>3.Контроль за выполнением данного решения возложить на председателя</w:t>
      </w:r>
      <w:r>
        <w:rPr>
          <w:sz w:val="28"/>
        </w:rPr>
        <w:t xml:space="preserve"> комиссии по бюджету Короткова Н.В.</w:t>
      </w:r>
    </w:p>
    <w:p w14:paraId="21000000">
      <w:pPr>
        <w:tabs>
          <w:tab w:leader="none" w:pos="5040" w:val="left"/>
        </w:tabs>
        <w:ind/>
        <w:jc w:val="right"/>
        <w:rPr>
          <w:sz w:val="28"/>
        </w:rPr>
      </w:pPr>
      <w:r>
        <w:rPr>
          <w:sz w:val="28"/>
        </w:rPr>
        <w:t xml:space="preserve">                  </w:t>
      </w:r>
    </w:p>
    <w:p w14:paraId="22000000">
      <w:pPr>
        <w:tabs>
          <w:tab w:leader="none" w:pos="5040" w:val="left"/>
        </w:tabs>
        <w:ind/>
        <w:jc w:val="right"/>
        <w:rPr>
          <w:sz w:val="28"/>
        </w:rPr>
      </w:pPr>
    </w:p>
    <w:p w14:paraId="23000000">
      <w:pPr>
        <w:tabs>
          <w:tab w:leader="none" w:pos="5040" w:val="left"/>
        </w:tabs>
        <w:ind/>
        <w:jc w:val="right"/>
        <w:rPr>
          <w:sz w:val="28"/>
        </w:rPr>
      </w:pPr>
    </w:p>
    <w:p w14:paraId="24000000">
      <w:pPr>
        <w:tabs>
          <w:tab w:leader="none" w:pos="5040" w:val="left"/>
        </w:tabs>
        <w:ind/>
      </w:pPr>
    </w:p>
    <w:p w14:paraId="25000000">
      <w:pPr>
        <w:tabs>
          <w:tab w:leader="none" w:pos="5040" w:val="left"/>
        </w:tabs>
        <w:ind/>
      </w:pPr>
      <w:r>
        <w:rPr>
          <w:sz w:val="28"/>
        </w:rPr>
        <w:t xml:space="preserve">Глава сельсовета:                                                         </w:t>
      </w:r>
      <w:r>
        <w:rPr>
          <w:sz w:val="28"/>
        </w:rPr>
        <w:t>Т.Д. Головачева</w:t>
      </w:r>
      <w:r>
        <w:rPr>
          <w:sz w:val="28"/>
        </w:rPr>
        <w:t xml:space="preserve">               </w:t>
      </w:r>
    </w:p>
    <w:p w14:paraId="26000000">
      <w:pPr>
        <w:tabs>
          <w:tab w:leader="none" w:pos="5040" w:val="left"/>
        </w:tabs>
        <w:ind/>
      </w:pPr>
    </w:p>
    <w:p w14:paraId="27000000">
      <w:pPr>
        <w:tabs>
          <w:tab w:leader="none" w:pos="5040" w:val="left"/>
        </w:tabs>
        <w:ind/>
      </w:pPr>
      <w:r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Приложение № 1</w:t>
      </w:r>
    </w:p>
    <w:p w14:paraId="28000000">
      <w:pPr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к Решению №57    от 29.03.24</w:t>
      </w:r>
      <w:r>
        <w:rPr>
          <w:sz w:val="28"/>
        </w:rPr>
        <w:t xml:space="preserve">  г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</w:t>
      </w:r>
    </w:p>
    <w:p w14:paraId="29000000">
      <w:pPr>
        <w:ind w:firstLine="0" w:left="2832"/>
        <w:jc w:val="center"/>
        <w:rPr>
          <w:sz w:val="28"/>
        </w:rPr>
      </w:pPr>
      <w:r>
        <w:rPr>
          <w:sz w:val="28"/>
        </w:rPr>
        <w:t xml:space="preserve"> «О бюджете муниципального</w:t>
      </w:r>
    </w:p>
    <w:p w14:paraId="2A000000">
      <w:pPr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образования Васильчуковский сельсовет        </w:t>
      </w:r>
      <w:r>
        <w:rPr>
          <w:sz w:val="28"/>
        </w:rPr>
        <w:t xml:space="preserve">                               </w:t>
      </w:r>
    </w:p>
    <w:p w14:paraId="2B000000">
      <w:pPr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Ключевского района на 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год </w:t>
      </w:r>
    </w:p>
    <w:p w14:paraId="2C000000">
      <w:pPr>
        <w:ind/>
        <w:jc w:val="center"/>
        <w:rPr>
          <w:sz w:val="28"/>
        </w:rPr>
      </w:pPr>
    </w:p>
    <w:p w14:paraId="2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РАСПРЕДЕЛЕНИЕ РАСХОДОВ СЕЛ</w:t>
      </w:r>
      <w:r>
        <w:rPr>
          <w:b w:val="1"/>
          <w:sz w:val="28"/>
        </w:rPr>
        <w:t>ЬСКОГО БЮДЖЕТА 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 ПО РАЗДЕЛАМ И ПОДРАЗДЕЛАМ  КЛАССИФИКАЦИИ РАСХОДОВ    БЮДЖЕТА  </w:t>
      </w:r>
      <w:r>
        <w:rPr>
          <w:b w:val="1"/>
        </w:rPr>
        <w:t xml:space="preserve">        </w:t>
      </w:r>
      <w:r>
        <w:rPr>
          <w:b w:val="1"/>
          <w:sz w:val="28"/>
        </w:rPr>
        <w:t xml:space="preserve">                          </w:t>
      </w:r>
      <w:r>
        <w:rPr>
          <w:b w:val="1"/>
          <w:sz w:val="28"/>
        </w:rPr>
        <w:t xml:space="preserve">                                                       </w:t>
      </w:r>
    </w:p>
    <w:tbl>
      <w:tblPr>
        <w:tblInd w:type="dxa" w:w="-8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07"/>
        <w:gridCol w:w="745"/>
        <w:gridCol w:w="700"/>
        <w:gridCol w:w="2260"/>
      </w:tblGrid>
      <w:tr>
        <w:trPr>
          <w:trHeight w:hRule="atLeast" w:val="435"/>
        </w:trPr>
        <w:tc>
          <w:tcPr>
            <w:tcW w:type="dxa" w:w="5907"/>
            <w:vMerge w:val="restart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Наименование </w:t>
            </w:r>
          </w:p>
        </w:tc>
        <w:tc>
          <w:tcPr>
            <w:tcW w:type="dxa" w:w="745"/>
            <w:vMerge w:val="restart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РЗ </w:t>
            </w:r>
          </w:p>
        </w:tc>
        <w:tc>
          <w:tcPr>
            <w:tcW w:type="dxa" w:w="700"/>
            <w:vMerge w:val="restart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</w:t>
            </w:r>
          </w:p>
        </w:tc>
        <w:tc>
          <w:tcPr>
            <w:tcW w:type="dxa" w:w="2260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</w:pPr>
            <w:r>
              <w:rPr>
                <w:b w:val="1"/>
                <w:sz w:val="28"/>
              </w:rPr>
              <w:t xml:space="preserve">Сумма, </w:t>
            </w:r>
          </w:p>
        </w:tc>
      </w:tr>
      <w:tr>
        <w:trPr>
          <w:trHeight w:hRule="atLeast" w:val="120"/>
        </w:trPr>
        <w:tc>
          <w:tcPr>
            <w:tcW w:type="dxa" w:w="590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</w:pPr>
            <w:r>
              <w:rPr>
                <w:b w:val="1"/>
                <w:sz w:val="28"/>
              </w:rPr>
              <w:t>тыс руб.</w:t>
            </w:r>
          </w:p>
        </w:tc>
      </w:tr>
      <w:tr>
        <w:trPr>
          <w:trHeight w:hRule="atLeast" w:val="330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</w:pPr>
            <w:r>
              <w:t>1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</w:pPr>
            <w:r>
              <w:t>2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</w:pPr>
            <w:r>
              <w:t>3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</w:pPr>
            <w:r>
              <w:t>4</w:t>
            </w:r>
          </w:p>
        </w:tc>
      </w:tr>
      <w:tr>
        <w:trPr>
          <w:trHeight w:hRule="atLeast" w:val="375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rPr>
                <w:sz w:val="28"/>
              </w:rPr>
            </w:pPr>
            <w:r>
              <w:rPr>
                <w:b w:val="1"/>
                <w:sz w:val="28"/>
              </w:rPr>
              <w:t>Администрация сельсовета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</w:pPr>
            <w:r>
              <w:rPr>
                <w:b w:val="1"/>
                <w:sz w:val="28"/>
              </w:rPr>
              <w:t>6751,3</w:t>
            </w:r>
          </w:p>
        </w:tc>
      </w:tr>
      <w:tr>
        <w:trPr>
          <w:trHeight w:hRule="atLeast" w:val="420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b w:val="1"/>
              </w:rPr>
            </w:pPr>
            <w:r>
              <w:rPr>
                <w:b w:val="1"/>
                <w:sz w:val="28"/>
              </w:rPr>
              <w:t>Общегосударственные вопросы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1881,6</w:t>
            </w:r>
          </w:p>
        </w:tc>
      </w:tr>
      <w:tr>
        <w:trPr>
          <w:trHeight w:hRule="atLeast" w:val="791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</w:pPr>
            <w:r>
              <w:t>01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</w:pPr>
            <w:r>
              <w:t>03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</w:pPr>
            <w:r>
              <w:t>0,1</w:t>
            </w:r>
          </w:p>
        </w:tc>
      </w:tr>
      <w:tr>
        <w:trPr>
          <w:trHeight w:hRule="atLeast" w:val="1073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r>
              <w:t>Функционирования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</w:pPr>
            <w:r>
              <w:t>01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</w:pPr>
            <w:r>
              <w:t>04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</w:pPr>
            <w:r>
              <w:t>959,3</w:t>
            </w:r>
          </w:p>
          <w:p w14:paraId="47000000">
            <w:pPr>
              <w:ind/>
              <w:jc w:val="center"/>
            </w:pPr>
          </w:p>
        </w:tc>
      </w:tr>
      <w:tr>
        <w:trPr>
          <w:trHeight w:hRule="atLeast" w:val="252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r>
              <w:t>Резервные фонды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</w:pPr>
            <w:r>
              <w:t>01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</w:pPr>
            <w:r>
              <w:t>11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69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r>
              <w:t>Другие общегосударственные вопросы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</w:pPr>
            <w:r>
              <w:t>01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</w:pPr>
            <w:r>
              <w:t>13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</w:pPr>
            <w:r>
              <w:t>912,2</w:t>
            </w:r>
          </w:p>
        </w:tc>
      </w:tr>
      <w:tr>
        <w:trPr>
          <w:trHeight w:hRule="atLeast" w:val="375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b w:val="1"/>
              </w:rPr>
            </w:pPr>
            <w:r>
              <w:rPr>
                <w:b w:val="1"/>
                <w:sz w:val="28"/>
              </w:rPr>
              <w:t>Национальная оборона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</w:pPr>
            <w:r>
              <w:rPr>
                <w:b w:val="1"/>
                <w:sz w:val="26"/>
              </w:rPr>
              <w:t>140,6</w:t>
            </w:r>
          </w:p>
        </w:tc>
      </w:tr>
      <w:tr>
        <w:trPr>
          <w:trHeight w:hRule="atLeast" w:val="360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r>
              <w:t>Мобилизационная и вневойсковая подготовка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</w:pPr>
            <w:r>
              <w:t>02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</w:pPr>
            <w:r>
              <w:t>03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</w:pPr>
            <w:r>
              <w:t>140,6</w:t>
            </w:r>
          </w:p>
        </w:tc>
      </w:tr>
      <w:tr>
        <w:trPr>
          <w:trHeight w:hRule="atLeast" w:val="360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rPr>
                <w:b w:val="1"/>
              </w:rPr>
            </w:pPr>
            <w:r>
              <w:rPr>
                <w:b w:val="1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ind/>
              <w:jc w:val="center"/>
            </w:pPr>
            <w:r>
              <w:rPr>
                <w:b w:val="1"/>
                <w:sz w:val="26"/>
              </w:rPr>
              <w:t>1</w:t>
            </w:r>
            <w:r>
              <w:rPr>
                <w:b w:val="1"/>
                <w:sz w:val="26"/>
              </w:rPr>
              <w:t>2</w:t>
            </w:r>
            <w:r>
              <w:rPr>
                <w:b w:val="1"/>
                <w:sz w:val="26"/>
              </w:rPr>
              <w:t>,0</w:t>
            </w:r>
          </w:p>
        </w:tc>
      </w:tr>
      <w:tr>
        <w:trPr>
          <w:trHeight w:hRule="atLeast" w:val="360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r>
              <w:t xml:space="preserve">Защита населения и территории от чрезвычайных ситуаций природного и техногенного характера, гражданская оборона. 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/>
              <w:jc w:val="center"/>
            </w:pPr>
            <w:r>
              <w:t>03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</w:pPr>
            <w:r>
              <w:t>10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</w:pPr>
            <w:r>
              <w:t>1</w:t>
            </w:r>
            <w:r>
              <w:t>2</w:t>
            </w:r>
            <w:r>
              <w:t>,0</w:t>
            </w:r>
          </w:p>
        </w:tc>
      </w:tr>
      <w:tr>
        <w:trPr>
          <w:trHeight w:hRule="atLeast" w:val="345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b w:val="1"/>
              </w:rPr>
            </w:pPr>
            <w:r>
              <w:rPr>
                <w:b w:val="1"/>
                <w:sz w:val="28"/>
              </w:rPr>
              <w:t>Национальная экономика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</w:pPr>
            <w:r>
              <w:rPr>
                <w:b w:val="1"/>
                <w:sz w:val="26"/>
              </w:rPr>
              <w:t>1562,8</w:t>
            </w:r>
          </w:p>
        </w:tc>
      </w:tr>
      <w:tr>
        <w:trPr>
          <w:trHeight w:hRule="atLeast" w:val="330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r>
              <w:t>Дорожное хозяйство (дорожные фонды)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</w:pPr>
            <w:r>
              <w:t>04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</w:pPr>
            <w:r>
              <w:t>08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</w:pPr>
            <w:r>
              <w:t>1362,8</w:t>
            </w:r>
          </w:p>
        </w:tc>
      </w:tr>
      <w:tr>
        <w:trPr>
          <w:trHeight w:hRule="atLeast" w:val="420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r>
              <w:rPr>
                <w:sz w:val="28"/>
              </w:rPr>
              <w:t xml:space="preserve">Жилищно-коммунальное хозяйство 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</w:pPr>
            <w:r>
              <w:t>04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sz w:val="26"/>
              </w:rPr>
            </w:pPr>
            <w:r>
              <w:t> </w:t>
            </w:r>
            <w:r>
              <w:t>09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</w:pPr>
            <w:r>
              <w:rPr>
                <w:sz w:val="26"/>
              </w:rPr>
              <w:t>200,0</w:t>
            </w:r>
          </w:p>
        </w:tc>
      </w:tr>
      <w:tr>
        <w:trPr>
          <w:trHeight w:hRule="atLeast" w:val="375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b w:val="1"/>
              </w:rPr>
            </w:pPr>
            <w:r>
              <w:rPr>
                <w:b w:val="1"/>
              </w:rPr>
              <w:t>Жилищное хозяйство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205,3</w:t>
            </w:r>
          </w:p>
        </w:tc>
      </w:tr>
      <w:tr>
        <w:trPr>
          <w:trHeight w:hRule="atLeast" w:val="381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r>
              <w:t xml:space="preserve">Благоустройство 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</w:pPr>
            <w:r>
              <w:t>05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</w:pPr>
            <w:r>
              <w:t>03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</w:pPr>
            <w:r>
              <w:t>205,3</w:t>
            </w:r>
          </w:p>
        </w:tc>
      </w:tr>
      <w:tr>
        <w:trPr>
          <w:trHeight w:hRule="atLeast" w:val="330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b w:val="1"/>
              </w:rPr>
            </w:pPr>
            <w:r>
              <w:rPr>
                <w:b w:val="1"/>
                <w:sz w:val="28"/>
              </w:rPr>
              <w:t>Культура, кинематография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2899</w:t>
            </w:r>
          </w:p>
        </w:tc>
      </w:tr>
      <w:tr>
        <w:trPr>
          <w:trHeight w:hRule="atLeast" w:val="375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r>
              <w:t>Культура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</w:pPr>
            <w:r>
              <w:t>08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</w:pPr>
            <w:r>
              <w:t>01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</w:pPr>
            <w:r>
              <w:t>2899</w:t>
            </w:r>
          </w:p>
          <w:p w14:paraId="7C000000">
            <w:pPr>
              <w:ind/>
              <w:jc w:val="center"/>
            </w:pPr>
          </w:p>
        </w:tc>
      </w:tr>
      <w:tr>
        <w:trPr>
          <w:trHeight w:hRule="atLeast" w:val="358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r>
              <w:t xml:space="preserve">Другие вопросы в области культуры, </w:t>
            </w:r>
            <w:r>
              <w:t>кинематографии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</w:pPr>
            <w:r>
              <w:t>08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</w:pPr>
            <w:r>
              <w:t>04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31"/>
        </w:trPr>
        <w:tc>
          <w:tcPr>
            <w:tcW w:type="dxa" w:w="590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rPr>
                <w:b w:val="1"/>
              </w:rPr>
            </w:pPr>
            <w:r>
              <w:rPr>
                <w:b w:val="1"/>
              </w:rPr>
              <w:t>Приобретение товаров, работ и услуг в пользу граждан в целях их социального обеспечения</w:t>
            </w:r>
          </w:p>
        </w:tc>
        <w:tc>
          <w:tcPr>
            <w:tcW w:type="dxa" w:w="74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06</w:t>
            </w:r>
          </w:p>
        </w:tc>
        <w:tc>
          <w:tcPr>
            <w:tcW w:type="dxa" w:w="22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50</w:t>
            </w:r>
          </w:p>
        </w:tc>
      </w:tr>
    </w:tbl>
    <w:p w14:paraId="85000000">
      <w:pPr>
        <w:ind/>
        <w:jc w:val="center"/>
        <w:rPr>
          <w:sz w:val="28"/>
        </w:rPr>
      </w:pPr>
    </w:p>
    <w:p w14:paraId="86000000">
      <w:pPr>
        <w:ind/>
        <w:jc w:val="center"/>
        <w:rPr>
          <w:sz w:val="28"/>
        </w:rPr>
      </w:pPr>
    </w:p>
    <w:p w14:paraId="87000000">
      <w:pPr>
        <w:tabs>
          <w:tab w:leader="none" w:pos="5040" w:val="left"/>
        </w:tabs>
        <w:ind/>
      </w:pPr>
      <w:r>
        <w:rPr>
          <w:sz w:val="28"/>
        </w:rPr>
        <w:t xml:space="preserve">Глава администрации сельсовета                  </w:t>
      </w:r>
      <w:r>
        <w:rPr>
          <w:sz w:val="28"/>
        </w:rPr>
        <w:t xml:space="preserve">                   </w:t>
      </w:r>
      <w:r>
        <w:rPr>
          <w:sz w:val="28"/>
        </w:rPr>
        <w:t>И.И.Мурзаев</w:t>
      </w:r>
      <w:r>
        <w:rPr>
          <w:sz w:val="28"/>
        </w:rPr>
        <w:t xml:space="preserve">                          </w:t>
      </w:r>
    </w:p>
    <w:sectPr>
      <w:pgSz w:h="16838" w:orient="portrait" w:w="11906"/>
      <w:pgMar w:bottom="851" w:footer="720" w:gutter="0" w:header="720" w:left="1701" w:right="851" w:top="53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ody Text"/>
    <w:basedOn w:val="Style_2"/>
    <w:link w:val="Style_5_ch"/>
    <w:pPr>
      <w:spacing w:after="120" w:before="0"/>
      <w:ind/>
    </w:pPr>
  </w:style>
  <w:style w:styleId="Style_5_ch" w:type="character">
    <w:name w:val="Body Text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Содержимое таблицы"/>
    <w:basedOn w:val="Style_2"/>
    <w:link w:val="Style_9_ch"/>
  </w:style>
  <w:style w:styleId="Style_9_ch" w:type="character">
    <w:name w:val="Содержимое таблицы"/>
    <w:basedOn w:val="Style_2_ch"/>
    <w:link w:val="Style_9"/>
  </w:style>
  <w:style w:styleId="Style_1" w:type="paragraph">
    <w:name w:val="Default Paragraph Font_0"/>
    <w:link w:val="Style_1_ch"/>
  </w:style>
  <w:style w:styleId="Style_1_ch" w:type="character">
    <w:name w:val="Default Paragraph Font_0"/>
    <w:link w:val="Style_1"/>
  </w:style>
  <w:style w:styleId="Style_10" w:type="paragraph">
    <w:name w:val="List"/>
    <w:basedOn w:val="Style_5"/>
    <w:link w:val="Style_10_ch"/>
  </w:style>
  <w:style w:styleId="Style_10_ch" w:type="character">
    <w:name w:val="List"/>
    <w:basedOn w:val="Style_5_ch"/>
    <w:link w:val="Style_10"/>
  </w:style>
  <w:style w:styleId="Style_11" w:type="paragraph">
    <w:name w:val="Заголовок"/>
    <w:basedOn w:val="Style_2"/>
    <w:next w:val="Style_5"/>
    <w:link w:val="Style_11_ch"/>
    <w:pPr>
      <w:keepNext w:val="1"/>
      <w:spacing w:after="120" w:before="240"/>
      <w:ind/>
    </w:pPr>
    <w:rPr>
      <w:rFonts w:ascii="Arial" w:hAnsi="Arial"/>
      <w:sz w:val="28"/>
    </w:rPr>
  </w:style>
  <w:style w:styleId="Style_11_ch" w:type="character">
    <w:name w:val="Заголовок"/>
    <w:basedOn w:val="Style_2_ch"/>
    <w:link w:val="Style_11"/>
    <w:rPr>
      <w:rFonts w:ascii="Arial" w:hAnsi="Arial"/>
      <w:sz w:val="28"/>
    </w:rPr>
  </w:style>
  <w:style w:styleId="Style_12" w:type="paragraph">
    <w:name w:val="Название1"/>
    <w:basedOn w:val="Style_2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Название1"/>
    <w:basedOn w:val="Style_2_ch"/>
    <w:link w:val="Style_12"/>
    <w:rPr>
      <w:i w:val="1"/>
      <w:sz w:val="24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Указатель1"/>
    <w:basedOn w:val="Style_2"/>
    <w:link w:val="Style_14_ch"/>
  </w:style>
  <w:style w:styleId="Style_14_ch" w:type="character">
    <w:name w:val="Указатель1"/>
    <w:basedOn w:val="Style_2_ch"/>
    <w:link w:val="Style_14"/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Заголовок таблицы"/>
    <w:basedOn w:val="Style_9"/>
    <w:link w:val="Style_21_ch"/>
    <w:pPr>
      <w:ind/>
      <w:jc w:val="center"/>
    </w:pPr>
    <w:rPr>
      <w:b w:val="1"/>
    </w:rPr>
  </w:style>
  <w:style w:styleId="Style_21_ch" w:type="character">
    <w:name w:val="Заголовок таблицы"/>
    <w:basedOn w:val="Style_9_ch"/>
    <w:link w:val="Style_21"/>
    <w:rPr>
      <w:b w:val="1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Balloon Text"/>
    <w:basedOn w:val="Style_2"/>
    <w:link w:val="Style_28_ch"/>
    <w:rPr>
      <w:rFonts w:ascii="Tahoma" w:hAnsi="Tahoma"/>
      <w:sz w:val="16"/>
    </w:rPr>
  </w:style>
  <w:style w:styleId="Style_28_ch" w:type="character">
    <w:name w:val="Balloon Text"/>
    <w:basedOn w:val="Style_2_ch"/>
    <w:link w:val="Style_28"/>
    <w:rPr>
      <w:rFonts w:ascii="Tahoma" w:hAnsi="Tahoma"/>
      <w:sz w:val="16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2024-12-26T03:56:35Z</dcterms:modified>
</cp:coreProperties>
</file>