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1D" w:rsidRDefault="00BC241D" w:rsidP="00BC2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ВАСИЛЬЧУКОВСКОГО СЕЛЬСОВЕТА</w:t>
      </w:r>
    </w:p>
    <w:p w:rsidR="00BC241D" w:rsidRDefault="00BC241D" w:rsidP="00BC2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 РАЙОНА  АЛТАЙСКОГО КРАЯ</w:t>
      </w:r>
    </w:p>
    <w:p w:rsidR="00BC241D" w:rsidRDefault="00BC241D" w:rsidP="00BC241D">
      <w:pPr>
        <w:rPr>
          <w:rFonts w:ascii="Arial" w:hAnsi="Arial" w:cs="Arial"/>
          <w:sz w:val="24"/>
          <w:szCs w:val="24"/>
        </w:rPr>
      </w:pPr>
    </w:p>
    <w:p w:rsidR="00BC241D" w:rsidRDefault="00BC241D" w:rsidP="00BC241D">
      <w:pPr>
        <w:tabs>
          <w:tab w:val="left" w:pos="3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ПОСТАНОВЛЕНИЕ</w:t>
      </w:r>
    </w:p>
    <w:p w:rsidR="00BC241D" w:rsidRDefault="00BC241D" w:rsidP="00BC241D">
      <w:pPr>
        <w:tabs>
          <w:tab w:val="left" w:pos="36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13.01.2020                                                                                                               № 1</w:t>
      </w:r>
    </w:p>
    <w:p w:rsidR="00BC241D" w:rsidRDefault="00BC241D" w:rsidP="00BC241D">
      <w:pPr>
        <w:tabs>
          <w:tab w:val="left" w:pos="36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с. Васильчуки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Васильчуковского сельсовета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02.07.2018 № 25 «Об утверждении Порядка 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рассмотрения обращений граждан администрацией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Васильчуковского сельсовета Ключевского района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края»</w:t>
      </w:r>
    </w:p>
    <w:p w:rsidR="00BC241D" w:rsidRDefault="00BC241D" w:rsidP="00BC241D">
      <w:pPr>
        <w:pStyle w:val="ConsPlusNormal"/>
        <w:suppressAutoHyphens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241D" w:rsidRDefault="00BC241D" w:rsidP="00BC241D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02.05.2006 №59-ФЗ «О порядке рассмотрения обращений граждан Российской Федерации», руководствуясь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ст.17</w:t>
        </w:r>
      </w:hyperlink>
      <w:r>
        <w:rPr>
          <w:rFonts w:ascii="Arial" w:hAnsi="Arial" w:cs="Arial"/>
          <w:sz w:val="24"/>
          <w:szCs w:val="24"/>
        </w:rPr>
        <w:t xml:space="preserve"> Устава муниципального образования Васильчуковский сельсовет Ключевского района Алтайского края</w:t>
      </w:r>
    </w:p>
    <w:p w:rsidR="00BC241D" w:rsidRDefault="00BC241D" w:rsidP="00BC2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Постановляю:</w:t>
      </w:r>
    </w:p>
    <w:p w:rsidR="00BC241D" w:rsidRDefault="00BC241D" w:rsidP="00BC2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415F9">
        <w:rPr>
          <w:rFonts w:ascii="Arial" w:hAnsi="Arial" w:cs="Arial"/>
          <w:sz w:val="24"/>
          <w:szCs w:val="24"/>
        </w:rPr>
        <w:t>Абзац 2 п</w:t>
      </w:r>
      <w:r>
        <w:rPr>
          <w:rFonts w:ascii="Arial" w:hAnsi="Arial" w:cs="Arial"/>
          <w:sz w:val="24"/>
          <w:szCs w:val="24"/>
        </w:rPr>
        <w:t>ункт</w:t>
      </w:r>
      <w:r w:rsidR="00E415F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3.6 Порядка рассмотрения обращений граждан администрацией Васильчуковского сельсовета Ключевского района Алтайского края</w:t>
      </w:r>
      <w:r w:rsidR="00B5570D">
        <w:rPr>
          <w:rFonts w:ascii="Arial" w:hAnsi="Arial" w:cs="Arial"/>
          <w:sz w:val="24"/>
          <w:szCs w:val="24"/>
        </w:rPr>
        <w:t>, утвержденного постановлением администрации Васильчуковского сельсовета Ключевского района от 02.07.2018 № 25</w:t>
      </w:r>
      <w:r>
        <w:rPr>
          <w:rFonts w:ascii="Arial" w:hAnsi="Arial" w:cs="Arial"/>
          <w:sz w:val="24"/>
          <w:szCs w:val="24"/>
        </w:rPr>
        <w:t xml:space="preserve">  изложить в следующей редакции:   </w:t>
      </w:r>
    </w:p>
    <w:p w:rsidR="00BC241D" w:rsidRDefault="00E415F9" w:rsidP="00BC241D">
      <w:pPr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="00BC241D">
        <w:rPr>
          <w:rFonts w:ascii="Arial" w:hAnsi="Arial" w:cs="Arial"/>
          <w:sz w:val="24"/>
          <w:szCs w:val="24"/>
        </w:rPr>
        <w:t xml:space="preserve"> Письменное обращение, содержащее информацию о фактах возможных нарушений законодательства Российской Федерации  в сфере миграции, направляется в течение пяти дней со дня регистрации в территориальный орган федерального  органа исполнительной власти в сфере внутренних дел и высшему должностному лицу субъекта Российской Федерации 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="00BC241D">
        <w:rPr>
          <w:rFonts w:ascii="Arial" w:hAnsi="Arial" w:cs="Arial"/>
          <w:sz w:val="24"/>
          <w:szCs w:val="24"/>
        </w:rPr>
        <w:t xml:space="preserve"> случа</w:t>
      </w:r>
      <w:r w:rsidR="00B5570D">
        <w:rPr>
          <w:rFonts w:ascii="Arial" w:hAnsi="Arial" w:cs="Arial"/>
          <w:sz w:val="24"/>
          <w:szCs w:val="24"/>
        </w:rPr>
        <w:t>ев</w:t>
      </w:r>
      <w:r w:rsidR="00BC241D">
        <w:rPr>
          <w:rFonts w:ascii="Arial" w:hAnsi="Arial" w:cs="Arial"/>
          <w:sz w:val="24"/>
          <w:szCs w:val="24"/>
        </w:rPr>
        <w:t>, указанн</w:t>
      </w:r>
      <w:r w:rsidR="00B5570D">
        <w:rPr>
          <w:rFonts w:ascii="Arial" w:hAnsi="Arial" w:cs="Arial"/>
          <w:sz w:val="24"/>
          <w:szCs w:val="24"/>
        </w:rPr>
        <w:t>ых</w:t>
      </w:r>
      <w:r w:rsidR="00BC241D">
        <w:rPr>
          <w:rFonts w:ascii="Arial" w:hAnsi="Arial" w:cs="Arial"/>
          <w:sz w:val="24"/>
          <w:szCs w:val="24"/>
        </w:rPr>
        <w:t xml:space="preserve"> в </w:t>
      </w:r>
      <w:r w:rsidR="00B5570D">
        <w:rPr>
          <w:rFonts w:ascii="Arial" w:hAnsi="Arial" w:cs="Arial"/>
          <w:sz w:val="24"/>
          <w:szCs w:val="24"/>
        </w:rPr>
        <w:t>подпункте 2</w:t>
      </w:r>
      <w:r>
        <w:rPr>
          <w:rFonts w:ascii="Arial" w:hAnsi="Arial" w:cs="Arial"/>
          <w:sz w:val="24"/>
          <w:szCs w:val="24"/>
        </w:rPr>
        <w:t xml:space="preserve"> </w:t>
      </w:r>
      <w:r w:rsidR="00B5570D">
        <w:rPr>
          <w:rFonts w:ascii="Arial" w:hAnsi="Arial" w:cs="Arial"/>
          <w:sz w:val="24"/>
          <w:szCs w:val="24"/>
        </w:rPr>
        <w:t>пункта 2.9 настоящего Порядка</w:t>
      </w:r>
      <w:r w:rsidR="00BC241D">
        <w:rPr>
          <w:rFonts w:ascii="Arial" w:hAnsi="Arial" w:cs="Arial"/>
          <w:sz w:val="24"/>
          <w:szCs w:val="24"/>
        </w:rPr>
        <w:t>»</w:t>
      </w:r>
      <w:r w:rsidR="00B5570D">
        <w:rPr>
          <w:rFonts w:ascii="Arial" w:hAnsi="Arial" w:cs="Arial"/>
          <w:sz w:val="24"/>
          <w:szCs w:val="24"/>
        </w:rPr>
        <w:t>.</w:t>
      </w:r>
    </w:p>
    <w:p w:rsidR="00BC241D" w:rsidRDefault="00BC241D" w:rsidP="00BC2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постановление в установленном законом порядке.</w:t>
      </w:r>
    </w:p>
    <w:p w:rsidR="003B2050" w:rsidRDefault="003B2050" w:rsidP="00BC241D">
      <w:pPr>
        <w:rPr>
          <w:rFonts w:ascii="Arial" w:hAnsi="Arial" w:cs="Arial"/>
          <w:sz w:val="24"/>
          <w:szCs w:val="24"/>
        </w:rPr>
      </w:pPr>
    </w:p>
    <w:p w:rsidR="001039C9" w:rsidRDefault="00BC241D" w:rsidP="00BC241D">
      <w:r>
        <w:rPr>
          <w:rFonts w:ascii="Arial" w:hAnsi="Arial" w:cs="Arial"/>
          <w:sz w:val="24"/>
          <w:szCs w:val="24"/>
        </w:rPr>
        <w:t>Глава администрации сельсовета                                         К.В. Менщиков</w:t>
      </w:r>
    </w:p>
    <w:sectPr w:rsidR="001039C9" w:rsidSect="0010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1D"/>
    <w:rsid w:val="001039C9"/>
    <w:rsid w:val="003B2050"/>
    <w:rsid w:val="003D6DA3"/>
    <w:rsid w:val="007920BB"/>
    <w:rsid w:val="00B5570D"/>
    <w:rsid w:val="00BC241D"/>
    <w:rsid w:val="00E4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4FBCE326C7FE2829747A7D178581662751BF928DC81568B456A4A2F97A18145359C1F18F9BF01B3619B4A6W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2020-01-13T05:16:00Z</dcterms:created>
  <dcterms:modified xsi:type="dcterms:W3CDTF">2020-01-15T09:37:00Z</dcterms:modified>
</cp:coreProperties>
</file>