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900" w:type="dxa"/>
        <w:tblInd w:w="3200" w:type="dxa"/>
        <w:tblLook w:val="0000"/>
      </w:tblPr>
      <w:tblGrid>
        <w:gridCol w:w="6900"/>
      </w:tblGrid>
      <w:tr w:rsidR="004A3710" w:rsidTr="00F347AA">
        <w:trPr>
          <w:trHeight w:val="300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3710" w:rsidRPr="0031405D" w:rsidRDefault="007D04D2" w:rsidP="005B2C09">
            <w:pPr>
              <w:jc w:val="both"/>
            </w:pPr>
            <w:r>
              <w:t xml:space="preserve">                                                                                  </w:t>
            </w:r>
            <w:r w:rsidR="004A3710" w:rsidRPr="0031405D">
              <w:t xml:space="preserve">Приложение № </w:t>
            </w:r>
            <w:r w:rsidR="004A3710" w:rsidRPr="007D04D2">
              <w:rPr>
                <w:lang w:val="en-US"/>
              </w:rPr>
              <w:t>2</w:t>
            </w:r>
            <w:r w:rsidR="005B2C09" w:rsidRPr="007D04D2">
              <w:t>5</w:t>
            </w:r>
            <w:r w:rsidR="004A3710" w:rsidRPr="0031405D">
              <w:t xml:space="preserve"> к решению </w:t>
            </w:r>
          </w:p>
        </w:tc>
      </w:tr>
      <w:tr w:rsidR="004A3710" w:rsidTr="00F347AA">
        <w:trPr>
          <w:trHeight w:val="241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3710" w:rsidRPr="0031405D" w:rsidRDefault="004A3710" w:rsidP="00F347AA">
            <w:pPr>
              <w:jc w:val="right"/>
            </w:pPr>
            <w:r w:rsidRPr="0031405D">
              <w:t>районного  Собрания депутатов</w:t>
            </w:r>
          </w:p>
        </w:tc>
      </w:tr>
      <w:tr w:rsidR="004A3710" w:rsidTr="00F347AA">
        <w:trPr>
          <w:trHeight w:val="168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3710" w:rsidRPr="0031405D" w:rsidRDefault="004A3710" w:rsidP="00F347AA">
            <w:pPr>
              <w:jc w:val="right"/>
            </w:pPr>
            <w:r w:rsidRPr="0031405D">
              <w:t xml:space="preserve">«О районном бюджете </w:t>
            </w:r>
            <w:proofErr w:type="gramStart"/>
            <w:r w:rsidRPr="0031405D">
              <w:t>муниципального</w:t>
            </w:r>
            <w:proofErr w:type="gramEnd"/>
          </w:p>
        </w:tc>
      </w:tr>
      <w:tr w:rsidR="004A3710" w:rsidTr="00F347AA">
        <w:trPr>
          <w:trHeight w:val="300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3710" w:rsidRPr="0031405D" w:rsidRDefault="004A3710" w:rsidP="00F347AA">
            <w:pPr>
              <w:jc w:val="right"/>
            </w:pPr>
            <w:r w:rsidRPr="0031405D">
              <w:t>образования Ключевский район на 202</w:t>
            </w:r>
            <w:r w:rsidR="007E3CF7">
              <w:t>4</w:t>
            </w:r>
            <w:r w:rsidRPr="0031405D">
              <w:t xml:space="preserve"> год </w:t>
            </w:r>
          </w:p>
          <w:p w:rsidR="004A3710" w:rsidRPr="0031405D" w:rsidRDefault="004A3710" w:rsidP="007E3CF7">
            <w:pPr>
              <w:jc w:val="right"/>
            </w:pPr>
            <w:r w:rsidRPr="0031405D">
              <w:t>и плановый период 202</w:t>
            </w:r>
            <w:r w:rsidR="007E3CF7">
              <w:t>5</w:t>
            </w:r>
            <w:r w:rsidRPr="0031405D">
              <w:t xml:space="preserve"> и 202</w:t>
            </w:r>
            <w:r w:rsidR="007E3CF7">
              <w:t>6</w:t>
            </w:r>
            <w:r w:rsidRPr="0031405D">
              <w:t xml:space="preserve"> годов»</w:t>
            </w:r>
          </w:p>
        </w:tc>
      </w:tr>
      <w:tr w:rsidR="004A3710" w:rsidTr="00F347AA">
        <w:trPr>
          <w:trHeight w:val="80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3710" w:rsidRPr="0031405D" w:rsidRDefault="009C6294" w:rsidP="00390DC6">
            <w:pPr>
              <w:jc w:val="right"/>
            </w:pPr>
            <w:r>
              <w:t>от 22.12.2023 № 195</w:t>
            </w:r>
          </w:p>
        </w:tc>
      </w:tr>
    </w:tbl>
    <w:p w:rsidR="00B64432" w:rsidRDefault="00B64432" w:rsidP="00B64432">
      <w:pPr>
        <w:widowControl w:val="0"/>
        <w:ind w:left="6237"/>
        <w:rPr>
          <w:color w:val="FF0000"/>
          <w:sz w:val="24"/>
          <w:szCs w:val="24"/>
        </w:rPr>
      </w:pPr>
    </w:p>
    <w:p w:rsidR="00B64432" w:rsidRPr="00073D07" w:rsidRDefault="00B64432" w:rsidP="00B64432">
      <w:pPr>
        <w:widowControl w:val="0"/>
        <w:tabs>
          <w:tab w:val="left" w:pos="5245"/>
        </w:tabs>
        <w:ind w:left="6300"/>
        <w:rPr>
          <w:b/>
          <w:caps/>
          <w:color w:val="FF0000"/>
          <w:sz w:val="24"/>
          <w:szCs w:val="24"/>
        </w:rPr>
      </w:pPr>
    </w:p>
    <w:p w:rsidR="008363D6" w:rsidRPr="00073D07" w:rsidRDefault="008363D6" w:rsidP="008363D6">
      <w:pPr>
        <w:pStyle w:val="ConsPlusTitle"/>
        <w:ind w:right="99"/>
        <w:jc w:val="center"/>
        <w:rPr>
          <w:sz w:val="28"/>
          <w:szCs w:val="28"/>
        </w:rPr>
      </w:pPr>
      <w:r w:rsidRPr="00073D07">
        <w:rPr>
          <w:sz w:val="28"/>
          <w:szCs w:val="28"/>
        </w:rPr>
        <w:t>П</w:t>
      </w:r>
      <w:r w:rsidRPr="00073D07">
        <w:rPr>
          <w:caps/>
          <w:sz w:val="28"/>
          <w:szCs w:val="28"/>
        </w:rPr>
        <w:t>рограмма</w:t>
      </w:r>
    </w:p>
    <w:p w:rsidR="008363D6" w:rsidRPr="00073D07" w:rsidRDefault="008E04BA" w:rsidP="008363D6">
      <w:pPr>
        <w:pStyle w:val="ConsPlusTitle"/>
        <w:ind w:right="99"/>
        <w:jc w:val="center"/>
        <w:rPr>
          <w:sz w:val="28"/>
          <w:szCs w:val="28"/>
        </w:rPr>
      </w:pPr>
      <w:r w:rsidRPr="00073D07">
        <w:rPr>
          <w:sz w:val="28"/>
          <w:szCs w:val="28"/>
        </w:rPr>
        <w:t>муниципальных</w:t>
      </w:r>
      <w:r w:rsidR="008363D6" w:rsidRPr="00073D07">
        <w:rPr>
          <w:sz w:val="28"/>
          <w:szCs w:val="28"/>
        </w:rPr>
        <w:t xml:space="preserve"> внутренних заимствований Ключевского района на 202</w:t>
      </w:r>
      <w:r w:rsidR="007E3CF7" w:rsidRPr="00073D07">
        <w:rPr>
          <w:sz w:val="28"/>
          <w:szCs w:val="28"/>
        </w:rPr>
        <w:t>4</w:t>
      </w:r>
      <w:r w:rsidR="008363D6" w:rsidRPr="00073D07">
        <w:rPr>
          <w:sz w:val="28"/>
          <w:szCs w:val="28"/>
        </w:rPr>
        <w:t xml:space="preserve"> год</w:t>
      </w:r>
      <w:r w:rsidR="00073D07" w:rsidRPr="00073D07">
        <w:rPr>
          <w:sz w:val="28"/>
          <w:szCs w:val="28"/>
        </w:rPr>
        <w:t xml:space="preserve"> </w:t>
      </w:r>
      <w:r w:rsidR="008363D6" w:rsidRPr="00073D07">
        <w:rPr>
          <w:sz w:val="28"/>
          <w:szCs w:val="28"/>
        </w:rPr>
        <w:t>и на плановый период 202</w:t>
      </w:r>
      <w:r w:rsidR="007E3CF7" w:rsidRPr="00073D07">
        <w:rPr>
          <w:sz w:val="28"/>
          <w:szCs w:val="28"/>
        </w:rPr>
        <w:t>5</w:t>
      </w:r>
      <w:r w:rsidR="008363D6" w:rsidRPr="00073D07">
        <w:rPr>
          <w:sz w:val="28"/>
          <w:szCs w:val="28"/>
        </w:rPr>
        <w:t xml:space="preserve"> и 202</w:t>
      </w:r>
      <w:r w:rsidR="007E3CF7" w:rsidRPr="00073D07">
        <w:rPr>
          <w:sz w:val="28"/>
          <w:szCs w:val="28"/>
        </w:rPr>
        <w:t>6</w:t>
      </w:r>
      <w:r w:rsidR="008363D6" w:rsidRPr="00073D07">
        <w:rPr>
          <w:sz w:val="28"/>
          <w:szCs w:val="28"/>
        </w:rPr>
        <w:t xml:space="preserve"> годов</w:t>
      </w:r>
    </w:p>
    <w:p w:rsidR="00073D07" w:rsidRPr="00B070C1" w:rsidRDefault="00073D07" w:rsidP="008363D6">
      <w:pPr>
        <w:pStyle w:val="ConsPlusTitle"/>
        <w:ind w:right="99"/>
        <w:jc w:val="center"/>
        <w:rPr>
          <w:b w:val="0"/>
          <w:sz w:val="28"/>
          <w:szCs w:val="28"/>
        </w:rPr>
      </w:pPr>
    </w:p>
    <w:p w:rsidR="00B64432" w:rsidRDefault="00B64432" w:rsidP="00B64432">
      <w:pPr>
        <w:widowControl w:val="0"/>
        <w:rPr>
          <w:b/>
          <w:color w:val="FF0000"/>
          <w:sz w:val="28"/>
          <w:szCs w:val="28"/>
        </w:rPr>
      </w:pPr>
      <w:bookmarkStart w:id="0" w:name="_GoBack"/>
      <w:bookmarkEnd w:id="0"/>
    </w:p>
    <w:p w:rsidR="008363D6" w:rsidRPr="00B070C1" w:rsidRDefault="008363D6" w:rsidP="008363D6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 w:rsidRPr="00B070C1">
        <w:rPr>
          <w:sz w:val="28"/>
          <w:szCs w:val="28"/>
        </w:rPr>
        <w:t>О</w:t>
      </w:r>
      <w:r w:rsidRPr="00B070C1">
        <w:rPr>
          <w:caps/>
          <w:sz w:val="28"/>
          <w:szCs w:val="28"/>
        </w:rPr>
        <w:t>бъемы</w:t>
      </w:r>
    </w:p>
    <w:p w:rsidR="008363D6" w:rsidRPr="00B070C1" w:rsidRDefault="008E04BA" w:rsidP="008363D6">
      <w:pPr>
        <w:autoSpaceDE w:val="0"/>
        <w:autoSpaceDN w:val="0"/>
        <w:adjustRightInd w:val="0"/>
        <w:ind w:right="99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8363D6" w:rsidRPr="00B070C1">
        <w:rPr>
          <w:sz w:val="28"/>
          <w:szCs w:val="28"/>
        </w:rPr>
        <w:t xml:space="preserve"> внутренних заимствований и средств,</w:t>
      </w:r>
    </w:p>
    <w:p w:rsidR="008363D6" w:rsidRPr="00B070C1" w:rsidRDefault="008363D6" w:rsidP="008363D6">
      <w:pPr>
        <w:autoSpaceDE w:val="0"/>
        <w:autoSpaceDN w:val="0"/>
        <w:adjustRightInd w:val="0"/>
        <w:ind w:right="99" w:firstLine="720"/>
        <w:jc w:val="center"/>
        <w:rPr>
          <w:sz w:val="28"/>
          <w:szCs w:val="28"/>
        </w:rPr>
      </w:pPr>
      <w:r w:rsidRPr="00B070C1">
        <w:rPr>
          <w:sz w:val="28"/>
          <w:szCs w:val="28"/>
        </w:rPr>
        <w:t xml:space="preserve">направляемых на погашение основной суммы </w:t>
      </w:r>
      <w:r w:rsidR="008E04BA">
        <w:rPr>
          <w:sz w:val="28"/>
          <w:szCs w:val="28"/>
        </w:rPr>
        <w:t>муниципального</w:t>
      </w:r>
      <w:r w:rsidRPr="00B070C1">
        <w:rPr>
          <w:sz w:val="28"/>
          <w:szCs w:val="28"/>
        </w:rPr>
        <w:t xml:space="preserve"> долга</w:t>
      </w:r>
      <w:r>
        <w:rPr>
          <w:sz w:val="28"/>
          <w:szCs w:val="28"/>
        </w:rPr>
        <w:t xml:space="preserve"> Ключевского района</w:t>
      </w:r>
      <w:r w:rsidRPr="00B070C1">
        <w:rPr>
          <w:sz w:val="28"/>
          <w:szCs w:val="28"/>
        </w:rPr>
        <w:t>, в 20</w:t>
      </w:r>
      <w:r>
        <w:rPr>
          <w:sz w:val="28"/>
          <w:szCs w:val="28"/>
        </w:rPr>
        <w:t>2</w:t>
      </w:r>
      <w:r w:rsidR="007E3CF7">
        <w:rPr>
          <w:sz w:val="28"/>
          <w:szCs w:val="28"/>
        </w:rPr>
        <w:t>4</w:t>
      </w:r>
      <w:r w:rsidRPr="00B070C1">
        <w:rPr>
          <w:sz w:val="28"/>
          <w:szCs w:val="28"/>
        </w:rPr>
        <w:t xml:space="preserve"> году и в плановом периоде 20</w:t>
      </w:r>
      <w:r w:rsidRPr="00BE58B2">
        <w:rPr>
          <w:sz w:val="28"/>
          <w:szCs w:val="28"/>
        </w:rPr>
        <w:t>2</w:t>
      </w:r>
      <w:r w:rsidR="007E3CF7">
        <w:rPr>
          <w:sz w:val="28"/>
          <w:szCs w:val="28"/>
        </w:rPr>
        <w:t>5</w:t>
      </w:r>
      <w:r w:rsidRPr="00B070C1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E3CF7">
        <w:rPr>
          <w:sz w:val="28"/>
          <w:szCs w:val="28"/>
        </w:rPr>
        <w:t>6</w:t>
      </w:r>
      <w:r w:rsidRPr="00B070C1">
        <w:rPr>
          <w:sz w:val="28"/>
          <w:szCs w:val="28"/>
        </w:rPr>
        <w:t xml:space="preserve"> годов</w:t>
      </w:r>
    </w:p>
    <w:p w:rsidR="008363D6" w:rsidRDefault="008363D6" w:rsidP="00B64432">
      <w:pPr>
        <w:widowControl w:val="0"/>
        <w:jc w:val="right"/>
        <w:rPr>
          <w:sz w:val="22"/>
          <w:szCs w:val="22"/>
        </w:rPr>
      </w:pPr>
    </w:p>
    <w:p w:rsidR="00B64432" w:rsidRDefault="00B64432" w:rsidP="00B64432">
      <w:pPr>
        <w:widowControl w:val="0"/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4918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3"/>
        <w:gridCol w:w="4312"/>
        <w:gridCol w:w="1484"/>
        <w:gridCol w:w="1476"/>
        <w:gridCol w:w="1529"/>
      </w:tblGrid>
      <w:tr w:rsidR="008363D6" w:rsidRPr="00265025" w:rsidTr="007E3CF7">
        <w:trPr>
          <w:jc w:val="center"/>
        </w:trPr>
        <w:tc>
          <w:tcPr>
            <w:tcW w:w="326" w:type="pct"/>
          </w:tcPr>
          <w:p w:rsidR="008363D6" w:rsidRPr="00C85796" w:rsidRDefault="008363D6" w:rsidP="00F347AA">
            <w:pPr>
              <w:autoSpaceDE w:val="0"/>
              <w:autoSpaceDN w:val="0"/>
              <w:adjustRightInd w:val="0"/>
              <w:ind w:right="7"/>
              <w:jc w:val="center"/>
              <w:rPr>
                <w:sz w:val="23"/>
                <w:szCs w:val="23"/>
              </w:rPr>
            </w:pPr>
            <w:r w:rsidRPr="00C85796">
              <w:rPr>
                <w:sz w:val="23"/>
                <w:szCs w:val="23"/>
              </w:rPr>
              <w:t>№</w:t>
            </w:r>
          </w:p>
          <w:p w:rsidR="008363D6" w:rsidRPr="00C85796" w:rsidRDefault="008363D6" w:rsidP="00F347AA">
            <w:pPr>
              <w:autoSpaceDE w:val="0"/>
              <w:autoSpaceDN w:val="0"/>
              <w:adjustRightInd w:val="0"/>
              <w:ind w:right="7"/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85796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C85796">
              <w:rPr>
                <w:sz w:val="23"/>
                <w:szCs w:val="23"/>
              </w:rPr>
              <w:t>/</w:t>
            </w:r>
            <w:proofErr w:type="spellStart"/>
            <w:r w:rsidRPr="00C85796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90" w:type="pct"/>
          </w:tcPr>
          <w:p w:rsidR="008363D6" w:rsidRPr="00C85796" w:rsidRDefault="008363D6" w:rsidP="00F347AA">
            <w:pPr>
              <w:autoSpaceDE w:val="0"/>
              <w:autoSpaceDN w:val="0"/>
              <w:adjustRightInd w:val="0"/>
              <w:ind w:right="99" w:firstLine="720"/>
              <w:jc w:val="center"/>
              <w:rPr>
                <w:sz w:val="23"/>
                <w:szCs w:val="23"/>
              </w:rPr>
            </w:pPr>
            <w:r w:rsidRPr="00C85796">
              <w:rPr>
                <w:sz w:val="23"/>
                <w:szCs w:val="23"/>
              </w:rPr>
              <w:t>Вид заимствований</w:t>
            </w:r>
          </w:p>
        </w:tc>
        <w:tc>
          <w:tcPr>
            <w:tcW w:w="788" w:type="pct"/>
          </w:tcPr>
          <w:p w:rsidR="008363D6" w:rsidRPr="009C0EE8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pacing w:val="-2"/>
                <w:sz w:val="23"/>
                <w:szCs w:val="23"/>
              </w:rPr>
            </w:pPr>
            <w:r w:rsidRPr="009C0EE8">
              <w:rPr>
                <w:spacing w:val="-2"/>
                <w:sz w:val="23"/>
                <w:szCs w:val="23"/>
              </w:rPr>
              <w:t>Сумма</w:t>
            </w:r>
          </w:p>
          <w:p w:rsidR="008363D6" w:rsidRPr="009C0EE8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pacing w:val="-2"/>
                <w:sz w:val="23"/>
                <w:szCs w:val="23"/>
              </w:rPr>
            </w:pPr>
            <w:r w:rsidRPr="009C0EE8">
              <w:rPr>
                <w:spacing w:val="-2"/>
                <w:sz w:val="23"/>
                <w:szCs w:val="23"/>
              </w:rPr>
              <w:t>на 202</w:t>
            </w:r>
            <w:r w:rsidR="007E3CF7">
              <w:rPr>
                <w:spacing w:val="-2"/>
                <w:sz w:val="23"/>
                <w:szCs w:val="23"/>
              </w:rPr>
              <w:t>4</w:t>
            </w:r>
            <w:r w:rsidRPr="009C0EE8">
              <w:rPr>
                <w:spacing w:val="-2"/>
                <w:sz w:val="23"/>
                <w:szCs w:val="23"/>
              </w:rPr>
              <w:t xml:space="preserve"> год</w:t>
            </w:r>
          </w:p>
          <w:p w:rsidR="008363D6" w:rsidRPr="00C85796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z w:val="23"/>
                <w:szCs w:val="23"/>
              </w:rPr>
            </w:pPr>
          </w:p>
        </w:tc>
        <w:tc>
          <w:tcPr>
            <w:tcW w:w="784" w:type="pct"/>
          </w:tcPr>
          <w:p w:rsidR="008363D6" w:rsidRPr="007E3CF7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z w:val="23"/>
                <w:szCs w:val="23"/>
              </w:rPr>
            </w:pPr>
            <w:r w:rsidRPr="007E3CF7">
              <w:rPr>
                <w:sz w:val="23"/>
                <w:szCs w:val="23"/>
              </w:rPr>
              <w:t>Сумма</w:t>
            </w:r>
          </w:p>
          <w:p w:rsidR="008363D6" w:rsidRPr="007E3CF7" w:rsidRDefault="008363D6" w:rsidP="001B2BD9">
            <w:pPr>
              <w:autoSpaceDE w:val="0"/>
              <w:autoSpaceDN w:val="0"/>
              <w:adjustRightInd w:val="0"/>
              <w:ind w:right="99"/>
              <w:jc w:val="center"/>
              <w:rPr>
                <w:i/>
                <w:sz w:val="23"/>
                <w:szCs w:val="23"/>
              </w:rPr>
            </w:pPr>
            <w:r w:rsidRPr="007E3CF7">
              <w:rPr>
                <w:sz w:val="23"/>
                <w:szCs w:val="23"/>
              </w:rPr>
              <w:t>на 202</w:t>
            </w:r>
            <w:r w:rsidR="007E3CF7" w:rsidRPr="007E3CF7">
              <w:rPr>
                <w:sz w:val="23"/>
                <w:szCs w:val="23"/>
              </w:rPr>
              <w:t>5</w:t>
            </w:r>
            <w:r w:rsidR="001B2BD9">
              <w:rPr>
                <w:sz w:val="23"/>
                <w:szCs w:val="23"/>
              </w:rPr>
              <w:t xml:space="preserve"> </w:t>
            </w:r>
            <w:r w:rsidRPr="007E3CF7">
              <w:rPr>
                <w:sz w:val="23"/>
                <w:szCs w:val="23"/>
              </w:rPr>
              <w:t>год</w:t>
            </w:r>
          </w:p>
        </w:tc>
        <w:tc>
          <w:tcPr>
            <w:tcW w:w="812" w:type="pct"/>
          </w:tcPr>
          <w:p w:rsidR="008363D6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z w:val="23"/>
                <w:szCs w:val="23"/>
              </w:rPr>
            </w:pPr>
            <w:r w:rsidRPr="00C85796">
              <w:rPr>
                <w:sz w:val="23"/>
                <w:szCs w:val="23"/>
              </w:rPr>
              <w:t xml:space="preserve">Сумма </w:t>
            </w:r>
          </w:p>
          <w:p w:rsidR="008363D6" w:rsidRPr="00C85796" w:rsidRDefault="008363D6" w:rsidP="001B2BD9">
            <w:pPr>
              <w:autoSpaceDE w:val="0"/>
              <w:autoSpaceDN w:val="0"/>
              <w:adjustRightInd w:val="0"/>
              <w:ind w:right="99"/>
              <w:jc w:val="center"/>
              <w:rPr>
                <w:sz w:val="23"/>
                <w:szCs w:val="23"/>
              </w:rPr>
            </w:pPr>
            <w:r w:rsidRPr="00C85796">
              <w:rPr>
                <w:sz w:val="23"/>
                <w:szCs w:val="23"/>
              </w:rPr>
              <w:t>на 202</w:t>
            </w:r>
            <w:r w:rsidR="007E3CF7">
              <w:rPr>
                <w:sz w:val="23"/>
                <w:szCs w:val="23"/>
              </w:rPr>
              <w:t>6</w:t>
            </w:r>
            <w:r w:rsidRPr="00C85796">
              <w:rPr>
                <w:sz w:val="23"/>
                <w:szCs w:val="23"/>
              </w:rPr>
              <w:t xml:space="preserve"> год</w:t>
            </w:r>
          </w:p>
        </w:tc>
      </w:tr>
    </w:tbl>
    <w:p w:rsidR="008363D6" w:rsidRPr="002F3932" w:rsidRDefault="008363D6" w:rsidP="008363D6">
      <w:pPr>
        <w:spacing w:line="14" w:lineRule="auto"/>
        <w:rPr>
          <w:sz w:val="2"/>
          <w:szCs w:val="2"/>
        </w:rPr>
      </w:pPr>
    </w:p>
    <w:tbl>
      <w:tblPr>
        <w:tblW w:w="49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3"/>
        <w:gridCol w:w="4312"/>
        <w:gridCol w:w="1484"/>
        <w:gridCol w:w="1476"/>
        <w:gridCol w:w="1529"/>
      </w:tblGrid>
      <w:tr w:rsidR="008363D6" w:rsidRPr="00265025" w:rsidTr="007E3CF7">
        <w:trPr>
          <w:tblHeader/>
          <w:jc w:val="center"/>
        </w:trPr>
        <w:tc>
          <w:tcPr>
            <w:tcW w:w="326" w:type="pct"/>
          </w:tcPr>
          <w:p w:rsidR="008363D6" w:rsidRPr="00C85796" w:rsidRDefault="008363D6" w:rsidP="00F347AA">
            <w:pPr>
              <w:autoSpaceDE w:val="0"/>
              <w:autoSpaceDN w:val="0"/>
              <w:adjustRightInd w:val="0"/>
              <w:ind w:right="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290" w:type="pct"/>
          </w:tcPr>
          <w:p w:rsidR="008363D6" w:rsidRPr="00C85796" w:rsidRDefault="008363D6" w:rsidP="00F347AA">
            <w:pPr>
              <w:autoSpaceDE w:val="0"/>
              <w:autoSpaceDN w:val="0"/>
              <w:adjustRightInd w:val="0"/>
              <w:ind w:right="99" w:firstLine="72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788" w:type="pct"/>
          </w:tcPr>
          <w:p w:rsidR="008363D6" w:rsidRPr="00C85796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784" w:type="pct"/>
          </w:tcPr>
          <w:p w:rsidR="008363D6" w:rsidRPr="00C85796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812" w:type="pct"/>
          </w:tcPr>
          <w:p w:rsidR="008363D6" w:rsidRPr="00C85796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</w:tr>
      <w:tr w:rsidR="008363D6" w:rsidRPr="00265025" w:rsidTr="007E3CF7">
        <w:trPr>
          <w:jc w:val="center"/>
        </w:trPr>
        <w:tc>
          <w:tcPr>
            <w:tcW w:w="326" w:type="pct"/>
          </w:tcPr>
          <w:p w:rsidR="008363D6" w:rsidRPr="00265025" w:rsidRDefault="008363D6" w:rsidP="00F347AA">
            <w:pPr>
              <w:autoSpaceDE w:val="0"/>
              <w:autoSpaceDN w:val="0"/>
              <w:adjustRightInd w:val="0"/>
              <w:spacing w:line="235" w:lineRule="auto"/>
              <w:ind w:right="99"/>
            </w:pPr>
            <w:r>
              <w:t>1</w:t>
            </w:r>
          </w:p>
        </w:tc>
        <w:tc>
          <w:tcPr>
            <w:tcW w:w="2290" w:type="pct"/>
          </w:tcPr>
          <w:p w:rsidR="008363D6" w:rsidRPr="00265025" w:rsidRDefault="008363D6" w:rsidP="008E04BA">
            <w:pPr>
              <w:autoSpaceDE w:val="0"/>
              <w:autoSpaceDN w:val="0"/>
              <w:adjustRightInd w:val="0"/>
              <w:ind w:right="99"/>
            </w:pPr>
            <w:r w:rsidRPr="00265025">
              <w:t xml:space="preserve">Объем </w:t>
            </w:r>
            <w:r w:rsidR="008E04BA">
              <w:t>муниципальных</w:t>
            </w:r>
            <w:r w:rsidRPr="00265025">
              <w:t xml:space="preserve"> внутренних заимствований </w:t>
            </w:r>
            <w:r>
              <w:t>Ключевского района</w:t>
            </w:r>
            <w:proofErr w:type="gramStart"/>
            <w:r>
              <w:t xml:space="preserve"> </w:t>
            </w:r>
            <w:r w:rsidRPr="00265025">
              <w:t>,</w:t>
            </w:r>
            <w:proofErr w:type="gramEnd"/>
            <w:r w:rsidRPr="00265025">
              <w:t>в том числе:</w:t>
            </w:r>
          </w:p>
        </w:tc>
        <w:tc>
          <w:tcPr>
            <w:tcW w:w="788" w:type="pct"/>
            <w:shd w:val="clear" w:color="auto" w:fill="auto"/>
            <w:vAlign w:val="bottom"/>
          </w:tcPr>
          <w:p w:rsidR="008363D6" w:rsidRPr="001F2644" w:rsidRDefault="008363D6" w:rsidP="007E3CF7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784" w:type="pct"/>
            <w:vAlign w:val="bottom"/>
          </w:tcPr>
          <w:p w:rsidR="008363D6" w:rsidRPr="00BF36CB" w:rsidRDefault="008363D6" w:rsidP="007E3CF7">
            <w:pPr>
              <w:spacing w:line="235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812" w:type="pct"/>
            <w:vAlign w:val="bottom"/>
          </w:tcPr>
          <w:p w:rsidR="008363D6" w:rsidRPr="00BF36CB" w:rsidRDefault="008363D6" w:rsidP="007E3CF7">
            <w:pPr>
              <w:spacing w:line="235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8363D6" w:rsidRPr="00265025" w:rsidTr="007E3CF7">
        <w:trPr>
          <w:jc w:val="center"/>
        </w:trPr>
        <w:tc>
          <w:tcPr>
            <w:tcW w:w="326" w:type="pct"/>
          </w:tcPr>
          <w:p w:rsidR="008363D6" w:rsidRDefault="008363D6" w:rsidP="008363D6">
            <w:pPr>
              <w:autoSpaceDE w:val="0"/>
              <w:autoSpaceDN w:val="0"/>
              <w:adjustRightInd w:val="0"/>
              <w:spacing w:line="235" w:lineRule="auto"/>
              <w:ind w:right="99"/>
              <w:jc w:val="both"/>
            </w:pPr>
          </w:p>
        </w:tc>
        <w:tc>
          <w:tcPr>
            <w:tcW w:w="2290" w:type="pct"/>
          </w:tcPr>
          <w:p w:rsidR="008363D6" w:rsidRPr="00C6033B" w:rsidRDefault="008363D6" w:rsidP="008363D6">
            <w:pPr>
              <w:autoSpaceDE w:val="0"/>
              <w:autoSpaceDN w:val="0"/>
              <w:adjustRightInd w:val="0"/>
              <w:ind w:right="96" w:firstLine="284"/>
              <w:jc w:val="both"/>
            </w:pPr>
            <w:r>
              <w:t>по соглашениям с Министерством финансов Алтайского края по бюджетным кредитам</w:t>
            </w:r>
          </w:p>
        </w:tc>
        <w:tc>
          <w:tcPr>
            <w:tcW w:w="788" w:type="pct"/>
            <w:vAlign w:val="bottom"/>
          </w:tcPr>
          <w:p w:rsidR="008363D6" w:rsidRPr="00556A50" w:rsidRDefault="008363D6" w:rsidP="007E3CF7">
            <w:pPr>
              <w:autoSpaceDE w:val="0"/>
              <w:autoSpaceDN w:val="0"/>
              <w:adjustRightInd w:val="0"/>
              <w:spacing w:line="235" w:lineRule="auto"/>
              <w:ind w:right="99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784" w:type="pct"/>
            <w:vAlign w:val="bottom"/>
          </w:tcPr>
          <w:p w:rsidR="008363D6" w:rsidRPr="00BF36CB" w:rsidRDefault="008363D6" w:rsidP="007E3CF7">
            <w:pPr>
              <w:autoSpaceDE w:val="0"/>
              <w:autoSpaceDN w:val="0"/>
              <w:adjustRightInd w:val="0"/>
              <w:spacing w:line="235" w:lineRule="auto"/>
              <w:ind w:right="99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812" w:type="pct"/>
            <w:vAlign w:val="bottom"/>
          </w:tcPr>
          <w:p w:rsidR="008363D6" w:rsidRPr="00BF36CB" w:rsidRDefault="007E3CF7" w:rsidP="007E3CF7">
            <w:pPr>
              <w:autoSpaceDE w:val="0"/>
              <w:autoSpaceDN w:val="0"/>
              <w:adjustRightInd w:val="0"/>
              <w:spacing w:line="235" w:lineRule="auto"/>
              <w:ind w:right="99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8363D6" w:rsidRPr="00265025" w:rsidTr="007E3CF7">
        <w:trPr>
          <w:jc w:val="center"/>
        </w:trPr>
        <w:tc>
          <w:tcPr>
            <w:tcW w:w="326" w:type="pct"/>
          </w:tcPr>
          <w:p w:rsidR="008363D6" w:rsidRPr="00265025" w:rsidRDefault="008363D6" w:rsidP="007E3CF7">
            <w:pPr>
              <w:autoSpaceDE w:val="0"/>
              <w:autoSpaceDN w:val="0"/>
              <w:adjustRightInd w:val="0"/>
              <w:spacing w:line="235" w:lineRule="auto"/>
              <w:ind w:right="99"/>
              <w:jc w:val="both"/>
            </w:pPr>
            <w:r>
              <w:t>2</w:t>
            </w:r>
          </w:p>
        </w:tc>
        <w:tc>
          <w:tcPr>
            <w:tcW w:w="2290" w:type="pct"/>
          </w:tcPr>
          <w:p w:rsidR="008363D6" w:rsidRPr="0054346A" w:rsidRDefault="008363D6" w:rsidP="007E3CF7">
            <w:pPr>
              <w:autoSpaceDE w:val="0"/>
              <w:autoSpaceDN w:val="0"/>
              <w:adjustRightInd w:val="0"/>
              <w:ind w:right="99"/>
              <w:jc w:val="both"/>
              <w:rPr>
                <w:spacing w:val="-4"/>
              </w:rPr>
            </w:pPr>
            <w:r w:rsidRPr="0054346A">
              <w:rPr>
                <w:spacing w:val="-4"/>
              </w:rPr>
              <w:t xml:space="preserve">Объем средств, направляемых на погашение основной суммы </w:t>
            </w:r>
            <w:r>
              <w:rPr>
                <w:spacing w:val="-4"/>
              </w:rPr>
              <w:t>муниципального</w:t>
            </w:r>
            <w:r w:rsidRPr="0054346A">
              <w:rPr>
                <w:spacing w:val="-4"/>
              </w:rPr>
              <w:t xml:space="preserve"> долга </w:t>
            </w:r>
            <w:r>
              <w:rPr>
                <w:spacing w:val="-4"/>
              </w:rPr>
              <w:t>Ключевского района</w:t>
            </w:r>
            <w:r w:rsidRPr="0054346A">
              <w:rPr>
                <w:spacing w:val="-4"/>
              </w:rPr>
              <w:t>, в том числе:</w:t>
            </w:r>
          </w:p>
        </w:tc>
        <w:tc>
          <w:tcPr>
            <w:tcW w:w="788" w:type="pct"/>
            <w:vAlign w:val="bottom"/>
          </w:tcPr>
          <w:p w:rsidR="008363D6" w:rsidRPr="00BF36CB" w:rsidRDefault="007E3CF7" w:rsidP="007E3CF7">
            <w:pPr>
              <w:spacing w:line="235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3 000</w:t>
            </w:r>
            <w:r w:rsidR="008363D6">
              <w:rPr>
                <w:sz w:val="23"/>
                <w:szCs w:val="23"/>
              </w:rPr>
              <w:t>,0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784" w:type="pct"/>
            <w:vAlign w:val="bottom"/>
          </w:tcPr>
          <w:p w:rsidR="008363D6" w:rsidRPr="00BF36CB" w:rsidRDefault="007E3CF7" w:rsidP="007E3CF7">
            <w:pPr>
              <w:spacing w:line="235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3 000</w:t>
            </w:r>
            <w:r w:rsidR="008363D6">
              <w:rPr>
                <w:sz w:val="23"/>
                <w:szCs w:val="23"/>
              </w:rPr>
              <w:t>,0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812" w:type="pct"/>
            <w:vAlign w:val="bottom"/>
          </w:tcPr>
          <w:p w:rsidR="008363D6" w:rsidRPr="00BF36CB" w:rsidRDefault="007E3CF7" w:rsidP="007E3CF7">
            <w:pPr>
              <w:spacing w:line="235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4 300,</w:t>
            </w:r>
            <w:r w:rsidR="008363D6">
              <w:rPr>
                <w:sz w:val="23"/>
                <w:szCs w:val="23"/>
              </w:rPr>
              <w:t>0</w:t>
            </w:r>
            <w:r>
              <w:rPr>
                <w:sz w:val="23"/>
                <w:szCs w:val="23"/>
              </w:rPr>
              <w:t>0</w:t>
            </w:r>
          </w:p>
        </w:tc>
      </w:tr>
      <w:tr w:rsidR="008363D6" w:rsidRPr="00265025" w:rsidTr="00F647BD">
        <w:trPr>
          <w:trHeight w:val="619"/>
          <w:jc w:val="center"/>
        </w:trPr>
        <w:tc>
          <w:tcPr>
            <w:tcW w:w="326" w:type="pct"/>
            <w:tcBorders>
              <w:bottom w:val="single" w:sz="4" w:space="0" w:color="auto"/>
            </w:tcBorders>
          </w:tcPr>
          <w:p w:rsidR="008363D6" w:rsidRDefault="008363D6" w:rsidP="007E3CF7">
            <w:pPr>
              <w:autoSpaceDE w:val="0"/>
              <w:autoSpaceDN w:val="0"/>
              <w:adjustRightInd w:val="0"/>
              <w:spacing w:line="235" w:lineRule="auto"/>
              <w:ind w:right="99"/>
              <w:jc w:val="both"/>
            </w:pPr>
          </w:p>
        </w:tc>
        <w:tc>
          <w:tcPr>
            <w:tcW w:w="2290" w:type="pct"/>
            <w:tcBorders>
              <w:bottom w:val="single" w:sz="4" w:space="0" w:color="auto"/>
            </w:tcBorders>
          </w:tcPr>
          <w:p w:rsidR="00F647BD" w:rsidRDefault="00F647BD" w:rsidP="007E3CF7">
            <w:pPr>
              <w:autoSpaceDE w:val="0"/>
              <w:autoSpaceDN w:val="0"/>
              <w:adjustRightInd w:val="0"/>
              <w:ind w:right="99"/>
              <w:jc w:val="both"/>
            </w:pPr>
          </w:p>
          <w:p w:rsidR="008363D6" w:rsidRPr="00265025" w:rsidRDefault="008363D6" w:rsidP="007E3CF7">
            <w:pPr>
              <w:autoSpaceDE w:val="0"/>
              <w:autoSpaceDN w:val="0"/>
              <w:adjustRightInd w:val="0"/>
              <w:ind w:right="99"/>
              <w:jc w:val="both"/>
            </w:pPr>
            <w:r w:rsidRPr="00265025">
              <w:t xml:space="preserve">по соглашениям и договорам с </w:t>
            </w:r>
            <w:r>
              <w:t>Министерством финансов Алтайского края</w:t>
            </w:r>
          </w:p>
        </w:tc>
        <w:tc>
          <w:tcPr>
            <w:tcW w:w="788" w:type="pct"/>
            <w:tcBorders>
              <w:bottom w:val="single" w:sz="4" w:space="0" w:color="auto"/>
            </w:tcBorders>
            <w:vAlign w:val="bottom"/>
          </w:tcPr>
          <w:p w:rsidR="008363D6" w:rsidRPr="00BF36CB" w:rsidRDefault="007E3CF7" w:rsidP="007E3CF7">
            <w:pPr>
              <w:autoSpaceDE w:val="0"/>
              <w:autoSpaceDN w:val="0"/>
              <w:adjustRightInd w:val="0"/>
              <w:spacing w:line="235" w:lineRule="auto"/>
              <w:ind w:right="99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3 000,00</w:t>
            </w:r>
          </w:p>
        </w:tc>
        <w:tc>
          <w:tcPr>
            <w:tcW w:w="784" w:type="pct"/>
            <w:tcBorders>
              <w:bottom w:val="single" w:sz="4" w:space="0" w:color="auto"/>
            </w:tcBorders>
            <w:vAlign w:val="bottom"/>
          </w:tcPr>
          <w:p w:rsidR="008363D6" w:rsidRPr="00BF36CB" w:rsidRDefault="007E3CF7" w:rsidP="007E3CF7">
            <w:pPr>
              <w:autoSpaceDE w:val="0"/>
              <w:autoSpaceDN w:val="0"/>
              <w:adjustRightInd w:val="0"/>
              <w:spacing w:line="235" w:lineRule="auto"/>
              <w:ind w:right="99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3 000,00</w:t>
            </w:r>
          </w:p>
        </w:tc>
        <w:tc>
          <w:tcPr>
            <w:tcW w:w="812" w:type="pct"/>
            <w:tcBorders>
              <w:bottom w:val="single" w:sz="4" w:space="0" w:color="auto"/>
            </w:tcBorders>
            <w:vAlign w:val="bottom"/>
          </w:tcPr>
          <w:p w:rsidR="008363D6" w:rsidRPr="00BF36CB" w:rsidRDefault="007E3CF7" w:rsidP="007E3CF7">
            <w:pPr>
              <w:autoSpaceDE w:val="0"/>
              <w:autoSpaceDN w:val="0"/>
              <w:adjustRightInd w:val="0"/>
              <w:spacing w:line="235" w:lineRule="auto"/>
              <w:ind w:right="99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4 300,00</w:t>
            </w:r>
          </w:p>
        </w:tc>
      </w:tr>
    </w:tbl>
    <w:p w:rsidR="008363D6" w:rsidRDefault="008363D6" w:rsidP="007E3CF7">
      <w:pPr>
        <w:autoSpaceDE w:val="0"/>
        <w:autoSpaceDN w:val="0"/>
        <w:adjustRightInd w:val="0"/>
        <w:ind w:right="99" w:firstLine="540"/>
        <w:jc w:val="both"/>
        <w:rPr>
          <w:sz w:val="28"/>
          <w:szCs w:val="28"/>
        </w:rPr>
      </w:pPr>
    </w:p>
    <w:p w:rsidR="008363D6" w:rsidRDefault="008363D6" w:rsidP="008363D6">
      <w:pPr>
        <w:autoSpaceDE w:val="0"/>
        <w:autoSpaceDN w:val="0"/>
        <w:adjustRightInd w:val="0"/>
        <w:ind w:right="99" w:firstLine="540"/>
        <w:jc w:val="center"/>
        <w:rPr>
          <w:sz w:val="28"/>
          <w:szCs w:val="28"/>
        </w:rPr>
      </w:pPr>
    </w:p>
    <w:p w:rsidR="008363D6" w:rsidRDefault="008363D6" w:rsidP="008363D6">
      <w:pPr>
        <w:autoSpaceDE w:val="0"/>
        <w:autoSpaceDN w:val="0"/>
        <w:adjustRightInd w:val="0"/>
        <w:ind w:right="99" w:firstLine="540"/>
        <w:jc w:val="center"/>
        <w:rPr>
          <w:sz w:val="28"/>
          <w:szCs w:val="28"/>
        </w:rPr>
      </w:pPr>
    </w:p>
    <w:p w:rsidR="008363D6" w:rsidRPr="00300DCB" w:rsidRDefault="008363D6" w:rsidP="008363D6">
      <w:pPr>
        <w:autoSpaceDE w:val="0"/>
        <w:autoSpaceDN w:val="0"/>
        <w:adjustRightInd w:val="0"/>
        <w:ind w:right="99" w:firstLine="540"/>
        <w:jc w:val="center"/>
        <w:rPr>
          <w:sz w:val="28"/>
          <w:szCs w:val="28"/>
        </w:rPr>
      </w:pPr>
      <w:r w:rsidRPr="00300DCB">
        <w:rPr>
          <w:sz w:val="28"/>
          <w:szCs w:val="28"/>
        </w:rPr>
        <w:t>ПРЕДЕЛЬНЫЕ СРОКИ</w:t>
      </w:r>
    </w:p>
    <w:p w:rsidR="008363D6" w:rsidRPr="00300DCB" w:rsidRDefault="008363D6" w:rsidP="008363D6">
      <w:pPr>
        <w:autoSpaceDE w:val="0"/>
        <w:autoSpaceDN w:val="0"/>
        <w:adjustRightInd w:val="0"/>
        <w:ind w:right="99" w:firstLine="540"/>
        <w:jc w:val="center"/>
        <w:rPr>
          <w:sz w:val="28"/>
          <w:szCs w:val="28"/>
        </w:rPr>
      </w:pPr>
      <w:r w:rsidRPr="00300DCB">
        <w:rPr>
          <w:sz w:val="28"/>
          <w:szCs w:val="28"/>
        </w:rPr>
        <w:t xml:space="preserve">погашения долговых обязательств, возникающих </w:t>
      </w:r>
      <w:r w:rsidRPr="00300DCB">
        <w:rPr>
          <w:sz w:val="28"/>
          <w:szCs w:val="28"/>
        </w:rPr>
        <w:br/>
        <w:t xml:space="preserve">при осуществлении </w:t>
      </w:r>
      <w:r w:rsidR="008E04BA">
        <w:rPr>
          <w:sz w:val="28"/>
          <w:szCs w:val="28"/>
        </w:rPr>
        <w:t>муниципальных</w:t>
      </w:r>
      <w:r w:rsidRPr="00300DCB">
        <w:rPr>
          <w:sz w:val="28"/>
          <w:szCs w:val="28"/>
        </w:rPr>
        <w:t xml:space="preserve"> внутренних заимствований </w:t>
      </w:r>
      <w:r w:rsidRPr="00300DCB">
        <w:rPr>
          <w:sz w:val="28"/>
          <w:szCs w:val="28"/>
        </w:rPr>
        <w:br/>
      </w:r>
      <w:r w:rsidR="00BA2791">
        <w:rPr>
          <w:sz w:val="28"/>
          <w:szCs w:val="28"/>
        </w:rPr>
        <w:t>Ключевского района</w:t>
      </w:r>
      <w:r w:rsidRPr="00300DCB">
        <w:rPr>
          <w:sz w:val="28"/>
          <w:szCs w:val="28"/>
        </w:rPr>
        <w:t>, в 202</w:t>
      </w:r>
      <w:r w:rsidR="003A17C5">
        <w:rPr>
          <w:sz w:val="28"/>
          <w:szCs w:val="28"/>
        </w:rPr>
        <w:t>4</w:t>
      </w:r>
      <w:r w:rsidRPr="00300DCB">
        <w:rPr>
          <w:sz w:val="28"/>
          <w:szCs w:val="28"/>
        </w:rPr>
        <w:t xml:space="preserve"> году и в плановом периоде 202</w:t>
      </w:r>
      <w:r w:rsidR="003A17C5">
        <w:rPr>
          <w:sz w:val="28"/>
          <w:szCs w:val="28"/>
        </w:rPr>
        <w:t>5</w:t>
      </w:r>
      <w:r w:rsidRPr="00300DCB">
        <w:rPr>
          <w:sz w:val="28"/>
          <w:szCs w:val="28"/>
        </w:rPr>
        <w:t xml:space="preserve"> и 202</w:t>
      </w:r>
      <w:r w:rsidR="003A17C5">
        <w:rPr>
          <w:sz w:val="28"/>
          <w:szCs w:val="28"/>
        </w:rPr>
        <w:t>6</w:t>
      </w:r>
      <w:r w:rsidRPr="00300DCB">
        <w:rPr>
          <w:sz w:val="28"/>
          <w:szCs w:val="28"/>
        </w:rPr>
        <w:t xml:space="preserve"> годов </w:t>
      </w:r>
    </w:p>
    <w:p w:rsidR="008363D6" w:rsidRPr="00300DCB" w:rsidRDefault="008363D6" w:rsidP="008363D6">
      <w:pPr>
        <w:autoSpaceDE w:val="0"/>
        <w:autoSpaceDN w:val="0"/>
        <w:adjustRightInd w:val="0"/>
        <w:ind w:right="99" w:firstLine="540"/>
        <w:jc w:val="center"/>
        <w:rPr>
          <w:sz w:val="28"/>
          <w:szCs w:val="28"/>
        </w:rPr>
      </w:pPr>
    </w:p>
    <w:tbl>
      <w:tblPr>
        <w:tblW w:w="49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4"/>
        <w:gridCol w:w="5455"/>
        <w:gridCol w:w="3402"/>
      </w:tblGrid>
      <w:tr w:rsidR="008363D6" w:rsidRPr="005D55AA" w:rsidTr="00F347AA">
        <w:trPr>
          <w:jc w:val="center"/>
        </w:trPr>
        <w:tc>
          <w:tcPr>
            <w:tcW w:w="324" w:type="pct"/>
            <w:vAlign w:val="center"/>
          </w:tcPr>
          <w:p w:rsidR="008363D6" w:rsidRPr="005D55AA" w:rsidRDefault="008363D6" w:rsidP="00F347AA">
            <w:pPr>
              <w:autoSpaceDE w:val="0"/>
              <w:autoSpaceDN w:val="0"/>
              <w:adjustRightInd w:val="0"/>
              <w:ind w:right="7"/>
              <w:jc w:val="center"/>
            </w:pPr>
            <w:r w:rsidRPr="005D55AA">
              <w:t>№</w:t>
            </w:r>
          </w:p>
          <w:p w:rsidR="008363D6" w:rsidRPr="005D55AA" w:rsidRDefault="008363D6" w:rsidP="00F347AA">
            <w:pPr>
              <w:autoSpaceDE w:val="0"/>
              <w:autoSpaceDN w:val="0"/>
              <w:adjustRightInd w:val="0"/>
              <w:ind w:right="7"/>
              <w:jc w:val="center"/>
            </w:pPr>
            <w:proofErr w:type="spellStart"/>
            <w:proofErr w:type="gramStart"/>
            <w:r w:rsidRPr="005D55AA">
              <w:t>п</w:t>
            </w:r>
            <w:proofErr w:type="spellEnd"/>
            <w:proofErr w:type="gramEnd"/>
            <w:r w:rsidRPr="005D55AA">
              <w:t>/</w:t>
            </w:r>
            <w:proofErr w:type="spellStart"/>
            <w:r w:rsidRPr="005D55AA">
              <w:t>п</w:t>
            </w:r>
            <w:proofErr w:type="spellEnd"/>
          </w:p>
        </w:tc>
        <w:tc>
          <w:tcPr>
            <w:tcW w:w="2880" w:type="pct"/>
            <w:vAlign w:val="center"/>
          </w:tcPr>
          <w:p w:rsidR="008363D6" w:rsidRPr="005D55AA" w:rsidRDefault="008363D6" w:rsidP="00F347AA">
            <w:pPr>
              <w:autoSpaceDE w:val="0"/>
              <w:autoSpaceDN w:val="0"/>
              <w:adjustRightInd w:val="0"/>
              <w:ind w:right="99" w:firstLine="720"/>
              <w:jc w:val="center"/>
            </w:pPr>
            <w:r w:rsidRPr="005D55AA">
              <w:t>Вид заимствований</w:t>
            </w:r>
          </w:p>
        </w:tc>
        <w:tc>
          <w:tcPr>
            <w:tcW w:w="1796" w:type="pct"/>
          </w:tcPr>
          <w:p w:rsidR="008363D6" w:rsidRPr="005D55AA" w:rsidRDefault="008363D6" w:rsidP="00F347AA">
            <w:pPr>
              <w:autoSpaceDE w:val="0"/>
              <w:autoSpaceDN w:val="0"/>
              <w:adjustRightInd w:val="0"/>
              <w:ind w:right="99"/>
              <w:jc w:val="center"/>
            </w:pPr>
            <w:r w:rsidRPr="005D55AA">
              <w:t xml:space="preserve">Предельный срок </w:t>
            </w:r>
          </w:p>
          <w:p w:rsidR="008363D6" w:rsidRPr="005D55AA" w:rsidRDefault="008363D6" w:rsidP="00F347AA">
            <w:pPr>
              <w:autoSpaceDE w:val="0"/>
              <w:autoSpaceDN w:val="0"/>
              <w:adjustRightInd w:val="0"/>
              <w:ind w:right="99"/>
              <w:jc w:val="center"/>
            </w:pPr>
            <w:r w:rsidRPr="005D55AA">
              <w:t>погашения</w:t>
            </w:r>
          </w:p>
        </w:tc>
      </w:tr>
      <w:tr w:rsidR="008363D6" w:rsidRPr="005D55AA" w:rsidTr="00F647BD">
        <w:trPr>
          <w:trHeight w:val="769"/>
          <w:jc w:val="center"/>
        </w:trPr>
        <w:tc>
          <w:tcPr>
            <w:tcW w:w="324" w:type="pct"/>
          </w:tcPr>
          <w:p w:rsidR="008363D6" w:rsidRPr="00BA2791" w:rsidRDefault="00BA2791" w:rsidP="00F347AA">
            <w:pPr>
              <w:autoSpaceDE w:val="0"/>
              <w:autoSpaceDN w:val="0"/>
              <w:adjustRightInd w:val="0"/>
              <w:ind w:right="99"/>
              <w:jc w:val="both"/>
            </w:pPr>
            <w:r>
              <w:t>1</w:t>
            </w:r>
          </w:p>
        </w:tc>
        <w:tc>
          <w:tcPr>
            <w:tcW w:w="2880" w:type="pct"/>
          </w:tcPr>
          <w:p w:rsidR="00F647BD" w:rsidRDefault="00F647BD" w:rsidP="00F347AA">
            <w:pPr>
              <w:autoSpaceDE w:val="0"/>
              <w:autoSpaceDN w:val="0"/>
              <w:adjustRightInd w:val="0"/>
              <w:ind w:right="99"/>
              <w:jc w:val="both"/>
              <w:rPr>
                <w:sz w:val="24"/>
                <w:szCs w:val="24"/>
              </w:rPr>
            </w:pPr>
          </w:p>
          <w:p w:rsidR="008363D6" w:rsidRPr="005D55AA" w:rsidRDefault="00BA2791" w:rsidP="00F347AA">
            <w:pPr>
              <w:autoSpaceDE w:val="0"/>
              <w:autoSpaceDN w:val="0"/>
              <w:adjustRightInd w:val="0"/>
              <w:ind w:right="99"/>
              <w:jc w:val="both"/>
            </w:pPr>
            <w:r w:rsidRPr="002A2FF7">
              <w:rPr>
                <w:sz w:val="24"/>
                <w:szCs w:val="24"/>
              </w:rPr>
              <w:t>Соглашение с Министерством финансов Алтайского края</w:t>
            </w:r>
            <w:r w:rsidR="003A17C5">
              <w:rPr>
                <w:sz w:val="24"/>
                <w:szCs w:val="24"/>
              </w:rPr>
              <w:t xml:space="preserve"> № 7 от 17.04.2023 г.</w:t>
            </w:r>
          </w:p>
        </w:tc>
        <w:tc>
          <w:tcPr>
            <w:tcW w:w="1796" w:type="pct"/>
            <w:vAlign w:val="center"/>
          </w:tcPr>
          <w:p w:rsidR="008363D6" w:rsidRPr="003A17C5" w:rsidRDefault="00F647BD" w:rsidP="00F647BD">
            <w:pPr>
              <w:autoSpaceDE w:val="0"/>
              <w:autoSpaceDN w:val="0"/>
              <w:adjustRightInd w:val="0"/>
              <w:ind w:right="99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д</w:t>
            </w:r>
            <w:r w:rsidR="00BA2791" w:rsidRPr="003A17C5">
              <w:rPr>
                <w:sz w:val="23"/>
                <w:szCs w:val="23"/>
              </w:rPr>
              <w:t xml:space="preserve">о </w:t>
            </w:r>
            <w:r w:rsidR="007E3CF7" w:rsidRPr="003A17C5">
              <w:rPr>
                <w:sz w:val="23"/>
                <w:szCs w:val="23"/>
              </w:rPr>
              <w:t>21.10.2030 г.</w:t>
            </w:r>
          </w:p>
        </w:tc>
      </w:tr>
    </w:tbl>
    <w:p w:rsidR="00B64432" w:rsidRDefault="00B64432" w:rsidP="00B64432">
      <w:pPr>
        <w:widowControl w:val="0"/>
        <w:tabs>
          <w:tab w:val="left" w:pos="5245"/>
        </w:tabs>
        <w:ind w:left="6300"/>
        <w:rPr>
          <w:sz w:val="28"/>
          <w:szCs w:val="28"/>
        </w:rPr>
      </w:pPr>
    </w:p>
    <w:sectPr w:rsidR="00B64432" w:rsidSect="004A3710"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620" w:rsidRDefault="00877620" w:rsidP="004A3710">
      <w:r>
        <w:separator/>
      </w:r>
    </w:p>
  </w:endnote>
  <w:endnote w:type="continuationSeparator" w:id="0">
    <w:p w:rsidR="00877620" w:rsidRDefault="00877620" w:rsidP="004A3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620" w:rsidRDefault="00877620" w:rsidP="004A3710">
      <w:r>
        <w:separator/>
      </w:r>
    </w:p>
  </w:footnote>
  <w:footnote w:type="continuationSeparator" w:id="0">
    <w:p w:rsidR="00877620" w:rsidRDefault="00877620" w:rsidP="004A37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4432"/>
    <w:rsid w:val="00017E5F"/>
    <w:rsid w:val="00073D07"/>
    <w:rsid w:val="000C1215"/>
    <w:rsid w:val="000C3F37"/>
    <w:rsid w:val="001202DE"/>
    <w:rsid w:val="001B1692"/>
    <w:rsid w:val="001B2BD9"/>
    <w:rsid w:val="001B39B2"/>
    <w:rsid w:val="002201BF"/>
    <w:rsid w:val="002A2FF7"/>
    <w:rsid w:val="002D055F"/>
    <w:rsid w:val="00307973"/>
    <w:rsid w:val="00390DC6"/>
    <w:rsid w:val="003A17C5"/>
    <w:rsid w:val="004A3710"/>
    <w:rsid w:val="004F180D"/>
    <w:rsid w:val="005147B5"/>
    <w:rsid w:val="005B2C09"/>
    <w:rsid w:val="00621D70"/>
    <w:rsid w:val="0070178F"/>
    <w:rsid w:val="00744CA2"/>
    <w:rsid w:val="007D04D2"/>
    <w:rsid w:val="007D5248"/>
    <w:rsid w:val="007E3CF7"/>
    <w:rsid w:val="008363D6"/>
    <w:rsid w:val="00844CA8"/>
    <w:rsid w:val="00877620"/>
    <w:rsid w:val="00883A46"/>
    <w:rsid w:val="00896160"/>
    <w:rsid w:val="008E04BA"/>
    <w:rsid w:val="009906E2"/>
    <w:rsid w:val="00995E57"/>
    <w:rsid w:val="009B1781"/>
    <w:rsid w:val="009C6294"/>
    <w:rsid w:val="00A13017"/>
    <w:rsid w:val="00A30E9B"/>
    <w:rsid w:val="00B64432"/>
    <w:rsid w:val="00BA2791"/>
    <w:rsid w:val="00BB24C2"/>
    <w:rsid w:val="00C96952"/>
    <w:rsid w:val="00D04101"/>
    <w:rsid w:val="00DB7EEE"/>
    <w:rsid w:val="00E36000"/>
    <w:rsid w:val="00E44B43"/>
    <w:rsid w:val="00F36DC2"/>
    <w:rsid w:val="00F647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432"/>
    <w:rPr>
      <w:rFonts w:eastAsia="Calibri"/>
    </w:rPr>
  </w:style>
  <w:style w:type="paragraph" w:styleId="2">
    <w:name w:val="heading 2"/>
    <w:basedOn w:val="a"/>
    <w:next w:val="a"/>
    <w:link w:val="20"/>
    <w:qFormat/>
    <w:rsid w:val="00B6443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B6443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B64432"/>
    <w:rPr>
      <w:rFonts w:ascii="Cambria" w:eastAsia="Calibri" w:hAnsi="Cambria"/>
      <w:b/>
      <w:bCs/>
      <w:color w:val="4F81BD"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B64432"/>
    <w:rPr>
      <w:rFonts w:ascii="Cambria" w:eastAsia="Calibri" w:hAnsi="Cambria"/>
      <w:b/>
      <w:bCs/>
      <w:i/>
      <w:iCs/>
      <w:color w:val="4F81BD"/>
      <w:lang w:val="ru-RU" w:eastAsia="ru-RU" w:bidi="ar-SA"/>
    </w:rPr>
  </w:style>
  <w:style w:type="character" w:customStyle="1" w:styleId="a3">
    <w:name w:val="Нижний колонтитул Знак"/>
    <w:link w:val="a4"/>
    <w:semiHidden/>
    <w:locked/>
    <w:rsid w:val="00B64432"/>
    <w:rPr>
      <w:rFonts w:ascii="Calibri" w:eastAsia="Calibri" w:hAnsi="Calibri"/>
      <w:lang w:val="ru-RU" w:eastAsia="ru-RU" w:bidi="ar-SA"/>
    </w:rPr>
  </w:style>
  <w:style w:type="paragraph" w:styleId="a4">
    <w:name w:val="footer"/>
    <w:basedOn w:val="a"/>
    <w:link w:val="a3"/>
    <w:semiHidden/>
    <w:rsid w:val="00B64432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10">
    <w:name w:val="10 пж Знак"/>
    <w:link w:val="100"/>
    <w:locked/>
    <w:rsid w:val="00B64432"/>
    <w:rPr>
      <w:lang w:bidi="ar-SA"/>
    </w:rPr>
  </w:style>
  <w:style w:type="paragraph" w:customStyle="1" w:styleId="100">
    <w:name w:val="10 пж"/>
    <w:basedOn w:val="a"/>
    <w:link w:val="10"/>
    <w:rsid w:val="00B64432"/>
    <w:pPr>
      <w:jc w:val="center"/>
    </w:pPr>
    <w:rPr>
      <w:rFonts w:eastAsia="Times New Roman"/>
    </w:rPr>
  </w:style>
  <w:style w:type="table" w:styleId="a5">
    <w:name w:val="Table Grid"/>
    <w:basedOn w:val="a1"/>
    <w:rsid w:val="00621D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896160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896160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rsid w:val="004A371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A3710"/>
    <w:rPr>
      <w:rFonts w:eastAsia="Calibri"/>
    </w:rPr>
  </w:style>
  <w:style w:type="paragraph" w:customStyle="1" w:styleId="ConsPlusTitle">
    <w:name w:val="ConsPlusTitle"/>
    <w:rsid w:val="008363D6"/>
    <w:pPr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38A4F-5ABB-43C4-986F-16B5C508E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budgetnik</cp:lastModifiedBy>
  <cp:revision>12</cp:revision>
  <cp:lastPrinted>2023-12-06T03:32:00Z</cp:lastPrinted>
  <dcterms:created xsi:type="dcterms:W3CDTF">2022-12-13T03:44:00Z</dcterms:created>
  <dcterms:modified xsi:type="dcterms:W3CDTF">2023-12-25T01:47:00Z</dcterms:modified>
</cp:coreProperties>
</file>