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61" w:rsidRDefault="009B3761" w:rsidP="009B3761">
      <w:pPr>
        <w:pStyle w:val="a4"/>
        <w:framePr w:wrap="none" w:vAnchor="page" w:hAnchor="page" w:x="7199" w:y="2804"/>
        <w:shd w:val="clear" w:color="auto" w:fill="auto"/>
        <w:spacing w:line="260" w:lineRule="exact"/>
        <w:jc w:val="both"/>
      </w:pPr>
    </w:p>
    <w:p w:rsidR="009B3761" w:rsidRDefault="009B3761" w:rsidP="009B3761">
      <w:pPr>
        <w:framePr w:wrap="none" w:vAnchor="page" w:hAnchor="page" w:x="7324" w:y="2894"/>
      </w:pPr>
    </w:p>
    <w:p w:rsidR="009B3761" w:rsidRDefault="009B3761" w:rsidP="009B3761">
      <w:pPr>
        <w:pStyle w:val="40"/>
        <w:framePr w:wrap="none" w:vAnchor="page" w:hAnchor="page" w:x="8956" w:y="3140"/>
        <w:shd w:val="clear" w:color="auto" w:fill="auto"/>
        <w:spacing w:line="100" w:lineRule="exact"/>
        <w:ind w:left="160"/>
      </w:pPr>
    </w:p>
    <w:p w:rsidR="009B3761" w:rsidRDefault="009B3761" w:rsidP="009B3761">
      <w:pPr>
        <w:framePr w:wrap="none" w:vAnchor="page" w:hAnchor="page" w:x="6196" w:y="16444"/>
        <w:spacing w:line="200" w:lineRule="exact"/>
      </w:pPr>
    </w:p>
    <w:p w:rsidR="00F00EFF" w:rsidRDefault="00761482" w:rsidP="00761482">
      <w:pPr>
        <w:spacing w:line="322" w:lineRule="exact"/>
        <w:jc w:val="right"/>
        <w:rPr>
          <w:rStyle w:val="20"/>
          <w:rFonts w:eastAsia="Tahoma"/>
        </w:rPr>
      </w:pPr>
      <w:r>
        <w:rPr>
          <w:rStyle w:val="20"/>
          <w:rFonts w:eastAsia="Tahoma"/>
        </w:rPr>
        <w:t>Приложение к Решению</w:t>
      </w:r>
    </w:p>
    <w:p w:rsidR="004221D1" w:rsidRDefault="004221D1" w:rsidP="004221D1">
      <w:pPr>
        <w:spacing w:line="322" w:lineRule="exact"/>
        <w:jc w:val="right"/>
        <w:rPr>
          <w:rStyle w:val="20"/>
          <w:rFonts w:eastAsia="Tahoma"/>
        </w:rPr>
      </w:pPr>
      <w:r>
        <w:rPr>
          <w:rStyle w:val="20"/>
          <w:rFonts w:eastAsia="Tahoma"/>
        </w:rPr>
        <w:t xml:space="preserve">Ключевского </w:t>
      </w:r>
      <w:r w:rsidR="00761482">
        <w:rPr>
          <w:rStyle w:val="20"/>
          <w:rFonts w:eastAsia="Tahoma"/>
        </w:rPr>
        <w:t xml:space="preserve">районного </w:t>
      </w:r>
    </w:p>
    <w:p w:rsidR="00761482" w:rsidRDefault="00761482" w:rsidP="004221D1">
      <w:pPr>
        <w:spacing w:line="322" w:lineRule="exact"/>
        <w:jc w:val="right"/>
        <w:rPr>
          <w:rStyle w:val="20"/>
          <w:rFonts w:eastAsia="Tahoma"/>
        </w:rPr>
      </w:pPr>
      <w:r>
        <w:rPr>
          <w:rStyle w:val="20"/>
          <w:rFonts w:eastAsia="Tahoma"/>
        </w:rPr>
        <w:t xml:space="preserve">Собрания </w:t>
      </w:r>
      <w:r w:rsidR="004221D1">
        <w:rPr>
          <w:rStyle w:val="20"/>
          <w:rFonts w:eastAsia="Tahoma"/>
        </w:rPr>
        <w:t xml:space="preserve">депутатов </w:t>
      </w:r>
    </w:p>
    <w:p w:rsidR="00761482" w:rsidRDefault="00761482" w:rsidP="00761482">
      <w:pPr>
        <w:spacing w:line="322" w:lineRule="exact"/>
        <w:jc w:val="right"/>
        <w:rPr>
          <w:rStyle w:val="20"/>
          <w:rFonts w:eastAsia="Tahoma"/>
        </w:rPr>
      </w:pPr>
      <w:r>
        <w:rPr>
          <w:rStyle w:val="20"/>
          <w:rFonts w:eastAsia="Tahoma"/>
        </w:rPr>
        <w:t>от «____»____________2021 г.</w:t>
      </w:r>
    </w:p>
    <w:p w:rsidR="00F00EFF" w:rsidRDefault="00F00EFF" w:rsidP="00F00EFF">
      <w:pPr>
        <w:spacing w:line="322" w:lineRule="exact"/>
        <w:rPr>
          <w:rStyle w:val="20"/>
          <w:rFonts w:eastAsia="Tahoma"/>
        </w:rPr>
      </w:pPr>
    </w:p>
    <w:p w:rsidR="00761482" w:rsidRDefault="00761482" w:rsidP="00EF2C9E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color w:val="444444"/>
          <w:sz w:val="28"/>
          <w:szCs w:val="28"/>
        </w:rPr>
      </w:pPr>
    </w:p>
    <w:p w:rsidR="00761482" w:rsidRDefault="00761482" w:rsidP="00761482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Положение о комитете по образованию администрации</w:t>
      </w:r>
    </w:p>
    <w:p w:rsidR="00761482" w:rsidRDefault="00761482" w:rsidP="00761482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Ключевского района Алтайского края</w:t>
      </w:r>
    </w:p>
    <w:p w:rsidR="00761482" w:rsidRDefault="00761482" w:rsidP="00761482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</w:p>
    <w:p w:rsidR="00761482" w:rsidRDefault="00761482" w:rsidP="00761482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</w:p>
    <w:p w:rsidR="009B3761" w:rsidRPr="00EF2C9E" w:rsidRDefault="009B3761" w:rsidP="00EF2C9E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1. Общие положения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1.1. Комитет по образованию администрации Ключевского района Алтайского края (далее - Комитет) является органом местного самоуправления, уполномоченным в сфере образования.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1.2. Комитет в своей деятельности руководствуется </w:t>
      </w:r>
      <w:hyperlink r:id="rId6" w:history="1">
        <w:r w:rsidRPr="00EF2C9E">
          <w:rPr>
            <w:rStyle w:val="a5"/>
            <w:color w:val="3451A0"/>
            <w:sz w:val="28"/>
            <w:szCs w:val="28"/>
          </w:rPr>
          <w:t>Конституцией Российской Федерации</w:t>
        </w:r>
      </w:hyperlink>
      <w:r w:rsidRPr="00EF2C9E">
        <w:rPr>
          <w:color w:val="444444"/>
          <w:sz w:val="28"/>
          <w:szCs w:val="28"/>
        </w:rPr>
        <w:t xml:space="preserve">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Алтайского края, Уставом муниципального образования Ключевский район, муниципальными правовыми актами Ключевского района (далее - муниципальные правовые акты), в том числе Положением о </w:t>
      </w:r>
      <w:r w:rsidR="00C1308E">
        <w:rPr>
          <w:color w:val="444444"/>
          <w:sz w:val="28"/>
          <w:szCs w:val="28"/>
        </w:rPr>
        <w:t>к</w:t>
      </w:r>
      <w:r w:rsidRPr="00EF2C9E">
        <w:rPr>
          <w:color w:val="444444"/>
          <w:sz w:val="28"/>
          <w:szCs w:val="28"/>
        </w:rPr>
        <w:t>омитете.</w:t>
      </w:r>
    </w:p>
    <w:p w:rsidR="006E0653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color w:val="444444"/>
          <w:sz w:val="28"/>
          <w:szCs w:val="28"/>
        </w:rPr>
        <w:t>1.3. Комитет является юридическим лицом, имеет лицевой счет, бюджетную смету, печать со своим наименованием, а также штампы, необходимые для реализации функций, возложенных на Комитет.</w:t>
      </w:r>
      <w:r w:rsidR="00153762" w:rsidRPr="00153762">
        <w:rPr>
          <w:sz w:val="28"/>
          <w:szCs w:val="28"/>
        </w:rPr>
        <w:t xml:space="preserve"> </w:t>
      </w:r>
      <w:r w:rsidR="00153762">
        <w:rPr>
          <w:sz w:val="28"/>
          <w:szCs w:val="28"/>
        </w:rPr>
        <w:t xml:space="preserve"> Комитет является муниципальным казенным учреждением, имеет обособленное имущество, закрепленное в установленном порядке на праве оперативного управления</w:t>
      </w:r>
    </w:p>
    <w:p w:rsidR="009B3761" w:rsidRPr="00EF2C9E" w:rsidRDefault="006E0653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sz w:val="28"/>
          <w:szCs w:val="28"/>
        </w:rPr>
        <w:t>1.4. Комитет осуществляет свою деятельность во взаимодействии с территориальными органами федеральных органов государственной власти и органами государственной власти Алтайского края, органами местного самоуправления сельских поселений, с собранием депутатов Ключевского района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общественными объединениями граждан в пределах своих полномочий.</w:t>
      </w:r>
    </w:p>
    <w:p w:rsidR="009B3761" w:rsidRPr="00EF2C9E" w:rsidRDefault="006E0653" w:rsidP="00EF2C9E">
      <w:pPr>
        <w:tabs>
          <w:tab w:val="left" w:pos="75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   1.5</w:t>
      </w:r>
      <w:r w:rsidR="009B3761" w:rsidRPr="00EF2C9E">
        <w:rPr>
          <w:rFonts w:ascii="Times New Roman" w:hAnsi="Times New Roman" w:cs="Times New Roman"/>
          <w:color w:val="444444"/>
          <w:sz w:val="28"/>
          <w:szCs w:val="28"/>
        </w:rPr>
        <w:t xml:space="preserve">. </w:t>
      </w:r>
      <w:r w:rsidR="009B3761" w:rsidRPr="00EF2C9E">
        <w:rPr>
          <w:rStyle w:val="20"/>
          <w:rFonts w:eastAsia="Tahoma"/>
          <w:sz w:val="28"/>
          <w:szCs w:val="28"/>
        </w:rPr>
        <w:t>Юридический адрес</w:t>
      </w:r>
      <w:r>
        <w:rPr>
          <w:rStyle w:val="20"/>
          <w:rFonts w:eastAsia="Tahoma"/>
          <w:sz w:val="28"/>
          <w:szCs w:val="28"/>
        </w:rPr>
        <w:t xml:space="preserve"> и местонахождение</w:t>
      </w:r>
      <w:proofErr w:type="gramStart"/>
      <w:r>
        <w:rPr>
          <w:rStyle w:val="20"/>
          <w:rFonts w:eastAsia="Tahoma"/>
          <w:sz w:val="28"/>
          <w:szCs w:val="28"/>
        </w:rPr>
        <w:t xml:space="preserve"> </w:t>
      </w:r>
      <w:r w:rsidR="009B3761" w:rsidRPr="00EF2C9E">
        <w:rPr>
          <w:rStyle w:val="20"/>
          <w:rFonts w:eastAsia="Tahoma"/>
          <w:sz w:val="28"/>
          <w:szCs w:val="28"/>
        </w:rPr>
        <w:t>:</w:t>
      </w:r>
      <w:proofErr w:type="gramEnd"/>
      <w:r w:rsidR="009B3761" w:rsidRPr="00EF2C9E">
        <w:rPr>
          <w:rStyle w:val="20"/>
          <w:rFonts w:eastAsia="Tahoma"/>
          <w:sz w:val="28"/>
          <w:szCs w:val="28"/>
        </w:rPr>
        <w:t>658980, Алтайский край, Ключевский район, с. Ключи, ул. Делегатская, 1</w:t>
      </w:r>
    </w:p>
    <w:p w:rsidR="009B3761" w:rsidRDefault="009B3761" w:rsidP="00267AA7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br/>
        <w:t>2. Полномочия Комитета</w:t>
      </w:r>
    </w:p>
    <w:p w:rsidR="0096745D" w:rsidRDefault="006E0653" w:rsidP="0096745D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>
        <w:rPr>
          <w:color w:val="444444"/>
          <w:sz w:val="28"/>
          <w:szCs w:val="28"/>
        </w:rPr>
        <w:t xml:space="preserve">   </w:t>
      </w:r>
      <w:r w:rsidR="0096745D">
        <w:rPr>
          <w:color w:val="444444"/>
          <w:sz w:val="28"/>
          <w:szCs w:val="28"/>
        </w:rPr>
        <w:t xml:space="preserve">  </w:t>
      </w:r>
      <w:r w:rsidR="0096745D" w:rsidRPr="0096745D">
        <w:rPr>
          <w:b w:val="0"/>
          <w:color w:val="444444"/>
          <w:sz w:val="28"/>
          <w:szCs w:val="28"/>
        </w:rPr>
        <w:t>2.1.</w:t>
      </w:r>
      <w:r w:rsidR="0096745D" w:rsidRPr="0096745D">
        <w:rPr>
          <w:sz w:val="28"/>
          <w:szCs w:val="28"/>
        </w:rPr>
        <w:t xml:space="preserve"> </w:t>
      </w:r>
      <w:r w:rsidR="0096745D">
        <w:rPr>
          <w:b w:val="0"/>
          <w:sz w:val="28"/>
          <w:szCs w:val="28"/>
        </w:rPr>
        <w:t>Разрабатывает долгосрочные</w:t>
      </w:r>
      <w:r w:rsidR="0096745D" w:rsidRPr="0096745D">
        <w:rPr>
          <w:b w:val="0"/>
          <w:sz w:val="28"/>
          <w:szCs w:val="28"/>
        </w:rPr>
        <w:t xml:space="preserve"> </w:t>
      </w:r>
      <w:r w:rsidR="0096745D">
        <w:rPr>
          <w:b w:val="0"/>
          <w:sz w:val="28"/>
          <w:szCs w:val="28"/>
        </w:rPr>
        <w:t>целевые</w:t>
      </w:r>
      <w:r w:rsidR="0096745D" w:rsidRPr="0096745D">
        <w:rPr>
          <w:b w:val="0"/>
          <w:sz w:val="28"/>
          <w:szCs w:val="28"/>
        </w:rPr>
        <w:t xml:space="preserve"> программ</w:t>
      </w:r>
      <w:r w:rsidR="0096745D">
        <w:rPr>
          <w:b w:val="0"/>
          <w:sz w:val="28"/>
          <w:szCs w:val="28"/>
        </w:rPr>
        <w:t>ы</w:t>
      </w:r>
      <w:r w:rsidR="0096745D" w:rsidRPr="0096745D">
        <w:rPr>
          <w:b w:val="0"/>
          <w:sz w:val="28"/>
          <w:szCs w:val="28"/>
        </w:rPr>
        <w:t xml:space="preserve"> развития образования </w:t>
      </w:r>
      <w:r w:rsidR="0096745D">
        <w:rPr>
          <w:b w:val="0"/>
          <w:sz w:val="28"/>
          <w:szCs w:val="28"/>
        </w:rPr>
        <w:t>Ключевского</w:t>
      </w:r>
      <w:r w:rsidR="0096745D" w:rsidRPr="0096745D">
        <w:rPr>
          <w:b w:val="0"/>
          <w:sz w:val="28"/>
          <w:szCs w:val="28"/>
        </w:rPr>
        <w:t xml:space="preserve"> района с учетом социально-экономических, культурных, демографических и других особенностей</w:t>
      </w:r>
      <w:r w:rsidR="0096745D">
        <w:rPr>
          <w:b w:val="0"/>
          <w:sz w:val="28"/>
          <w:szCs w:val="28"/>
        </w:rPr>
        <w:t>, контролирует</w:t>
      </w:r>
      <w:r w:rsidR="0096745D" w:rsidRPr="0096745D">
        <w:rPr>
          <w:b w:val="0"/>
          <w:sz w:val="28"/>
          <w:szCs w:val="28"/>
        </w:rPr>
        <w:t xml:space="preserve"> их </w:t>
      </w:r>
      <w:r w:rsidR="0096745D">
        <w:rPr>
          <w:b w:val="0"/>
          <w:sz w:val="28"/>
          <w:szCs w:val="28"/>
        </w:rPr>
        <w:t>выполнение</w:t>
      </w:r>
      <w:r w:rsidR="0096745D" w:rsidRPr="0096745D">
        <w:rPr>
          <w:b w:val="0"/>
          <w:sz w:val="28"/>
          <w:szCs w:val="28"/>
        </w:rPr>
        <w:t xml:space="preserve">  организациями сферы образования  в пределах своей компетенции</w:t>
      </w:r>
    </w:p>
    <w:p w:rsidR="009B3761" w:rsidRPr="0096745D" w:rsidRDefault="0096745D" w:rsidP="0096745D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color w:val="444444"/>
          <w:sz w:val="28"/>
          <w:szCs w:val="28"/>
        </w:rPr>
      </w:pPr>
      <w:r w:rsidRPr="0096745D">
        <w:rPr>
          <w:b w:val="0"/>
          <w:sz w:val="28"/>
          <w:szCs w:val="28"/>
        </w:rPr>
        <w:lastRenderedPageBreak/>
        <w:t xml:space="preserve">   </w:t>
      </w:r>
      <w:r w:rsidRPr="0096745D">
        <w:rPr>
          <w:b w:val="0"/>
          <w:color w:val="444444"/>
          <w:sz w:val="28"/>
          <w:szCs w:val="28"/>
        </w:rPr>
        <w:t>2.3</w:t>
      </w:r>
      <w:r w:rsidR="009B3761" w:rsidRPr="0096745D">
        <w:rPr>
          <w:b w:val="0"/>
          <w:color w:val="444444"/>
          <w:sz w:val="28"/>
          <w:szCs w:val="28"/>
        </w:rPr>
        <w:t>.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</w:t>
      </w:r>
      <w:r w:rsidR="00153762" w:rsidRPr="0096745D">
        <w:rPr>
          <w:b w:val="0"/>
          <w:color w:val="444444"/>
          <w:sz w:val="28"/>
          <w:szCs w:val="28"/>
        </w:rPr>
        <w:t xml:space="preserve"> образовательными стандартами).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2.</w:t>
      </w:r>
      <w:r w:rsidR="0096745D">
        <w:rPr>
          <w:color w:val="444444"/>
          <w:sz w:val="28"/>
          <w:szCs w:val="28"/>
        </w:rPr>
        <w:t>3</w:t>
      </w:r>
      <w:r w:rsidRPr="00EF2C9E">
        <w:rPr>
          <w:color w:val="444444"/>
          <w:sz w:val="28"/>
          <w:szCs w:val="28"/>
        </w:rPr>
        <w:t>. 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</w:t>
      </w:r>
      <w:r w:rsidR="00153762">
        <w:rPr>
          <w:color w:val="444444"/>
          <w:sz w:val="28"/>
          <w:szCs w:val="28"/>
        </w:rPr>
        <w:t>венной власти Алтайского края).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2.</w:t>
      </w:r>
      <w:r w:rsidR="0096745D">
        <w:rPr>
          <w:color w:val="444444"/>
          <w:sz w:val="28"/>
          <w:szCs w:val="28"/>
        </w:rPr>
        <w:t>4</w:t>
      </w:r>
      <w:r w:rsidRPr="00EF2C9E">
        <w:rPr>
          <w:color w:val="444444"/>
          <w:sz w:val="28"/>
          <w:szCs w:val="28"/>
        </w:rPr>
        <w:t>. Создает условия для осуществления присмотра и ухода за детьми, содержания детей в муниципальны</w:t>
      </w:r>
      <w:r w:rsidR="00153762">
        <w:rPr>
          <w:color w:val="444444"/>
          <w:sz w:val="28"/>
          <w:szCs w:val="28"/>
        </w:rPr>
        <w:t>х образовательных организациях.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 xml:space="preserve">      2.</w:t>
      </w:r>
      <w:r w:rsidR="0096745D">
        <w:rPr>
          <w:color w:val="444444"/>
          <w:sz w:val="28"/>
          <w:szCs w:val="28"/>
        </w:rPr>
        <w:t>5</w:t>
      </w:r>
      <w:r w:rsidRPr="00EF2C9E">
        <w:rPr>
          <w:color w:val="444444"/>
          <w:sz w:val="28"/>
          <w:szCs w:val="28"/>
        </w:rPr>
        <w:t>. Осуществляет функции и полномочия учредителя муниципальных образовательных организаций и иных муниципальных учреждений (далее - подведомственные организации), если иное не предусмотрено м</w:t>
      </w:r>
      <w:r w:rsidR="00153762">
        <w:rPr>
          <w:color w:val="444444"/>
          <w:sz w:val="28"/>
          <w:szCs w:val="28"/>
        </w:rPr>
        <w:t>униципальными правовыми актами.</w:t>
      </w:r>
    </w:p>
    <w:p w:rsidR="009B3761" w:rsidRPr="00EF2C9E" w:rsidRDefault="009B3761" w:rsidP="00153762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2.</w:t>
      </w:r>
      <w:r w:rsidR="0096745D">
        <w:rPr>
          <w:color w:val="444444"/>
          <w:sz w:val="28"/>
          <w:szCs w:val="28"/>
        </w:rPr>
        <w:t>6</w:t>
      </w:r>
      <w:r w:rsidRPr="00EF2C9E">
        <w:rPr>
          <w:color w:val="444444"/>
          <w:sz w:val="28"/>
          <w:szCs w:val="28"/>
        </w:rPr>
        <w:t>. Обеспечивает содержание зданий и сооружений подведомственных организаций, обустройств</w:t>
      </w:r>
      <w:r w:rsidR="00153762">
        <w:rPr>
          <w:color w:val="444444"/>
          <w:sz w:val="28"/>
          <w:szCs w:val="28"/>
        </w:rPr>
        <w:t>о прилегающих к ним территорий.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2.</w:t>
      </w:r>
      <w:r w:rsidR="0096745D">
        <w:rPr>
          <w:color w:val="444444"/>
          <w:sz w:val="28"/>
          <w:szCs w:val="28"/>
        </w:rPr>
        <w:t>7</w:t>
      </w:r>
      <w:r w:rsidRPr="00EF2C9E">
        <w:rPr>
          <w:color w:val="444444"/>
          <w:sz w:val="28"/>
          <w:szCs w:val="28"/>
        </w:rPr>
        <w:t xml:space="preserve">. Ведет учет детей, подлежащих </w:t>
      </w:r>
      <w:proofErr w:type="gramStart"/>
      <w:r w:rsidRPr="00EF2C9E">
        <w:rPr>
          <w:color w:val="444444"/>
          <w:sz w:val="28"/>
          <w:szCs w:val="28"/>
        </w:rPr>
        <w:t>обучению по</w:t>
      </w:r>
      <w:proofErr w:type="gramEnd"/>
      <w:r w:rsidRPr="00EF2C9E">
        <w:rPr>
          <w:color w:val="444444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закрепляет муниципальные образовательные организации за конкретн</w:t>
      </w:r>
      <w:r w:rsidR="00114F5F" w:rsidRPr="00EF2C9E">
        <w:rPr>
          <w:color w:val="444444"/>
          <w:sz w:val="28"/>
          <w:szCs w:val="28"/>
        </w:rPr>
        <w:t>ыми территориями Ключевского района</w:t>
      </w:r>
      <w:r w:rsidRPr="00EF2C9E">
        <w:rPr>
          <w:color w:val="444444"/>
          <w:sz w:val="28"/>
          <w:szCs w:val="28"/>
        </w:rPr>
        <w:t>.</w:t>
      </w:r>
    </w:p>
    <w:p w:rsidR="00114F5F" w:rsidRPr="00EF2C9E" w:rsidRDefault="00CD34D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2.</w:t>
      </w:r>
      <w:r w:rsidR="0096745D">
        <w:rPr>
          <w:color w:val="444444"/>
          <w:sz w:val="28"/>
          <w:szCs w:val="28"/>
        </w:rPr>
        <w:t>8</w:t>
      </w:r>
      <w:r w:rsidRPr="00EF2C9E">
        <w:rPr>
          <w:color w:val="444444"/>
          <w:sz w:val="28"/>
          <w:szCs w:val="28"/>
        </w:rPr>
        <w:t>. Осуществляет переданные государственные полномочия в сфере организации осуществления деятельности по опеке и попечительству над детьми сиротами и детьми, оставшимися без попечения родителей, предусмотренные действующим законодательством.</w:t>
      </w:r>
    </w:p>
    <w:p w:rsidR="009B3761" w:rsidRPr="00EF2C9E" w:rsidRDefault="009B3761" w:rsidP="00EF2C9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2.</w:t>
      </w:r>
      <w:r w:rsidR="0096745D">
        <w:rPr>
          <w:color w:val="444444"/>
          <w:sz w:val="28"/>
          <w:szCs w:val="28"/>
        </w:rPr>
        <w:t>9</w:t>
      </w:r>
      <w:r w:rsidRPr="00EF2C9E">
        <w:rPr>
          <w:color w:val="444444"/>
          <w:sz w:val="28"/>
          <w:szCs w:val="28"/>
        </w:rPr>
        <w:t>.  Осуществляет иные полномочия, предусмотренные действующим законодательством.</w:t>
      </w:r>
      <w:r w:rsidRPr="00EF2C9E">
        <w:rPr>
          <w:color w:val="444444"/>
          <w:sz w:val="28"/>
          <w:szCs w:val="28"/>
        </w:rPr>
        <w:br/>
      </w:r>
    </w:p>
    <w:p w:rsidR="00114F5F" w:rsidRPr="00EF2C9E" w:rsidRDefault="00114F5F" w:rsidP="00EF2C9E">
      <w:pPr>
        <w:pStyle w:val="3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 Функции Комитета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 xml:space="preserve">Во исполнение полномочий Комитет </w:t>
      </w:r>
      <w:r w:rsidR="006E0653">
        <w:rPr>
          <w:sz w:val="28"/>
          <w:szCs w:val="28"/>
        </w:rPr>
        <w:t>осуществляет следующие функции: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3.1. Разрабатывает стратегию разви</w:t>
      </w:r>
      <w:r w:rsidR="00AE5C54" w:rsidRPr="00EF2C9E">
        <w:rPr>
          <w:sz w:val="28"/>
          <w:szCs w:val="28"/>
        </w:rPr>
        <w:t xml:space="preserve">тия системы образования в Ключевском </w:t>
      </w:r>
      <w:r w:rsidRPr="00EF2C9E">
        <w:rPr>
          <w:sz w:val="28"/>
          <w:szCs w:val="28"/>
        </w:rPr>
        <w:t xml:space="preserve"> и обеспечивает ее корректировку;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3.2. Изучает и стимулирует иннов</w:t>
      </w:r>
      <w:r w:rsidR="00AE5C54" w:rsidRPr="00EF2C9E">
        <w:rPr>
          <w:sz w:val="28"/>
          <w:szCs w:val="28"/>
        </w:rPr>
        <w:t>ационные проекты в образовании;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3.3. Обеспечивает реализацию федеральных и региональных</w:t>
      </w:r>
      <w:r w:rsidR="00AE5C54" w:rsidRPr="00EF2C9E">
        <w:rPr>
          <w:sz w:val="28"/>
          <w:szCs w:val="28"/>
        </w:rPr>
        <w:t xml:space="preserve"> программ развития образования;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3.4. Разрабатывает и реализует муниципальные п</w:t>
      </w:r>
      <w:r w:rsidR="00AE5C54" w:rsidRPr="00EF2C9E">
        <w:rPr>
          <w:sz w:val="28"/>
          <w:szCs w:val="28"/>
        </w:rPr>
        <w:t>рограммы в области образования;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3.5. Организует работу постоянно или временно действующих органов Комитета по вопросам образования, в том числе комиссии по оценке последствий принятия решения о реконструкции, модернизации, об изменении назна</w:t>
      </w:r>
      <w:r w:rsidR="00C1308E">
        <w:rPr>
          <w:sz w:val="28"/>
          <w:szCs w:val="28"/>
        </w:rPr>
        <w:t>чения</w:t>
      </w:r>
      <w:proofErr w:type="gramStart"/>
      <w:r w:rsidR="00C1308E">
        <w:rPr>
          <w:sz w:val="28"/>
          <w:szCs w:val="28"/>
        </w:rPr>
        <w:t xml:space="preserve"> ,</w:t>
      </w:r>
      <w:proofErr w:type="gramEnd"/>
      <w:r w:rsidR="00C1308E">
        <w:rPr>
          <w:sz w:val="28"/>
          <w:szCs w:val="28"/>
        </w:rPr>
        <w:t xml:space="preserve"> о ликвидации,</w:t>
      </w:r>
      <w:r w:rsidR="00C1308E" w:rsidRPr="00C1308E">
        <w:rPr>
          <w:sz w:val="28"/>
          <w:szCs w:val="28"/>
        </w:rPr>
        <w:t xml:space="preserve"> </w:t>
      </w:r>
      <w:r w:rsidR="00C1308E">
        <w:rPr>
          <w:sz w:val="28"/>
          <w:szCs w:val="28"/>
        </w:rPr>
        <w:t>заключении договоров</w:t>
      </w:r>
      <w:r w:rsidR="00C1308E" w:rsidRPr="00EF2C9E">
        <w:rPr>
          <w:sz w:val="28"/>
          <w:szCs w:val="28"/>
        </w:rPr>
        <w:t xml:space="preserve"> аренды, безвозмездного пользования</w:t>
      </w:r>
      <w:r w:rsidR="00C1308E">
        <w:rPr>
          <w:sz w:val="28"/>
          <w:szCs w:val="28"/>
        </w:rPr>
        <w:t xml:space="preserve"> объектов</w:t>
      </w:r>
      <w:r w:rsidRPr="00EF2C9E">
        <w:rPr>
          <w:sz w:val="28"/>
          <w:szCs w:val="28"/>
        </w:rPr>
        <w:t xml:space="preserve"> социальной инфраструктуры для </w:t>
      </w:r>
      <w:r w:rsidR="00C1308E">
        <w:rPr>
          <w:sz w:val="28"/>
          <w:szCs w:val="28"/>
        </w:rPr>
        <w:lastRenderedPageBreak/>
        <w:t>детей, являющихся</w:t>
      </w:r>
      <w:r w:rsidRPr="00EF2C9E">
        <w:rPr>
          <w:sz w:val="28"/>
          <w:szCs w:val="28"/>
        </w:rPr>
        <w:t xml:space="preserve"> муниципальной собственностью, </w:t>
      </w:r>
      <w:r w:rsidR="00C1308E">
        <w:rPr>
          <w:sz w:val="28"/>
          <w:szCs w:val="28"/>
        </w:rPr>
        <w:t xml:space="preserve">подведомственных Комитету </w:t>
      </w:r>
      <w:r w:rsidRPr="00EF2C9E">
        <w:rPr>
          <w:sz w:val="28"/>
          <w:szCs w:val="28"/>
        </w:rPr>
        <w:t xml:space="preserve"> в порядке, предусмотренном нормативными правовыми актами Российской Федерации и Алтайского края, муниципальными правовыми актами;</w:t>
      </w:r>
    </w:p>
    <w:p w:rsidR="00114F5F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3.6. Согласовывает программы развития муниципальных образовательных организаций;</w:t>
      </w:r>
    </w:p>
    <w:p w:rsidR="00114F5F" w:rsidRPr="00EF2C9E" w:rsidRDefault="00B712D8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 xml:space="preserve">3.7. Способствует </w:t>
      </w:r>
      <w:r w:rsidR="00114F5F" w:rsidRPr="00EF2C9E">
        <w:rPr>
          <w:sz w:val="28"/>
          <w:szCs w:val="28"/>
        </w:rPr>
        <w:t>рациональн</w:t>
      </w:r>
      <w:r w:rsidRPr="00EF2C9E">
        <w:rPr>
          <w:sz w:val="28"/>
          <w:szCs w:val="28"/>
        </w:rPr>
        <w:t xml:space="preserve">ому </w:t>
      </w:r>
      <w:r w:rsidR="00C1308E">
        <w:rPr>
          <w:sz w:val="28"/>
          <w:szCs w:val="28"/>
        </w:rPr>
        <w:t xml:space="preserve"> развитию</w:t>
      </w:r>
      <w:r w:rsidR="00114F5F" w:rsidRPr="00EF2C9E">
        <w:rPr>
          <w:sz w:val="28"/>
          <w:szCs w:val="28"/>
        </w:rPr>
        <w:t xml:space="preserve"> сети муниципальных образовательных организаций, изучает запросы и интересы детей, потребности семей, образовательных организаций, детских и юношеских общественных объединений и </w:t>
      </w:r>
      <w:r w:rsidR="00AE5C54" w:rsidRPr="00EF2C9E">
        <w:rPr>
          <w:sz w:val="28"/>
          <w:szCs w:val="28"/>
        </w:rPr>
        <w:t>организаций;</w:t>
      </w:r>
    </w:p>
    <w:p w:rsidR="00257FE9" w:rsidRPr="00EF2C9E" w:rsidRDefault="00114F5F" w:rsidP="00EF2C9E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3.8. Осуществляет функции и полномочия учредителя подведомственных организаций, утверждает их уставы, а также изменения и дополнения к ним, вносит предложения в администрацию района по их созданию и ликвидации, принимает решение о</w:t>
      </w:r>
      <w:r w:rsidR="000651E8">
        <w:rPr>
          <w:sz w:val="28"/>
          <w:szCs w:val="28"/>
        </w:rPr>
        <w:t>б</w:t>
      </w:r>
      <w:r w:rsidRPr="00EF2C9E">
        <w:rPr>
          <w:sz w:val="28"/>
          <w:szCs w:val="28"/>
        </w:rPr>
        <w:t xml:space="preserve"> их реорганизации в соответствии с муниципальными правовыми актами, осуществляет иные функции и полномочия учредителя, установленные федеральными законами, му</w:t>
      </w:r>
      <w:r w:rsidR="00AE5C54" w:rsidRPr="00EF2C9E">
        <w:rPr>
          <w:sz w:val="28"/>
          <w:szCs w:val="28"/>
        </w:rPr>
        <w:t>ниципальными правовыми актами;</w:t>
      </w:r>
    </w:p>
    <w:p w:rsidR="005A0CA0" w:rsidRDefault="00D24772" w:rsidP="005A0CA0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3.9. Организует своевременное рассмотрение писем, обращений граждан и юридических лиц по вопросам образования, принимает по ним необходимые меры, проводит прием граждан;</w:t>
      </w:r>
    </w:p>
    <w:p w:rsidR="005A0CA0" w:rsidRPr="000651E8" w:rsidRDefault="00D24772" w:rsidP="005A0CA0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 xml:space="preserve"> 3.10. Представляет интересы Ключевского района Алтайского края в пределах своей компетенции во всех органах государственной власти, органах местного самоуправления, организациях всех форм собственности;</w:t>
      </w:r>
      <w:r w:rsidRPr="00EF2C9E">
        <w:rPr>
          <w:color w:val="444444"/>
          <w:sz w:val="28"/>
          <w:szCs w:val="28"/>
        </w:rPr>
        <w:br/>
      </w:r>
      <w:r w:rsidR="005A0CA0">
        <w:rPr>
          <w:rFonts w:ascii="Arial" w:hAnsi="Arial" w:cs="Arial"/>
          <w:color w:val="444444"/>
        </w:rPr>
        <w:t xml:space="preserve">       3</w:t>
      </w:r>
      <w:r w:rsidR="005A0CA0" w:rsidRPr="000651E8">
        <w:rPr>
          <w:color w:val="444444"/>
          <w:sz w:val="28"/>
          <w:szCs w:val="28"/>
        </w:rPr>
        <w:t>.11. Обеспечивает открытость и доступность информации о системе образования, проводит мониторинг системы образования;</w:t>
      </w:r>
    </w:p>
    <w:p w:rsidR="00B712D8" w:rsidRPr="00EF2C9E" w:rsidRDefault="00B712D8" w:rsidP="000651E8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712D8" w:rsidRPr="00EF2C9E" w:rsidRDefault="00B712D8" w:rsidP="00EF2C9E">
      <w:pPr>
        <w:pStyle w:val="formattext"/>
        <w:spacing w:before="0" w:beforeAutospacing="0" w:after="0" w:afterAutospacing="0"/>
        <w:ind w:firstLine="480"/>
        <w:jc w:val="center"/>
        <w:textAlignment w:val="baseline"/>
        <w:rPr>
          <w:sz w:val="28"/>
          <w:szCs w:val="28"/>
        </w:rPr>
      </w:pPr>
      <w:r w:rsidRPr="00EF2C9E">
        <w:rPr>
          <w:sz w:val="28"/>
          <w:szCs w:val="28"/>
        </w:rPr>
        <w:t>В области финансово-экономической деятельности</w:t>
      </w:r>
      <w:r w:rsidR="002F27D9" w:rsidRPr="00EF2C9E">
        <w:rPr>
          <w:sz w:val="28"/>
          <w:szCs w:val="28"/>
        </w:rPr>
        <w:t>:</w:t>
      </w:r>
    </w:p>
    <w:p w:rsidR="002F27D9" w:rsidRPr="00EF2C9E" w:rsidRDefault="002F27D9" w:rsidP="00EF2C9E">
      <w:pPr>
        <w:pStyle w:val="formattext"/>
        <w:spacing w:before="0" w:beforeAutospacing="0" w:after="0" w:afterAutospacing="0"/>
        <w:ind w:firstLine="480"/>
        <w:jc w:val="center"/>
        <w:textAlignment w:val="baseline"/>
        <w:rPr>
          <w:sz w:val="28"/>
          <w:szCs w:val="28"/>
        </w:rPr>
      </w:pPr>
    </w:p>
    <w:p w:rsidR="00114F5F" w:rsidRPr="00EF2C9E" w:rsidRDefault="00AE5C54" w:rsidP="00EF2C9E">
      <w:pPr>
        <w:tabs>
          <w:tab w:val="left" w:pos="7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2C9E">
        <w:rPr>
          <w:rFonts w:ascii="Times New Roman" w:hAnsi="Times New Roman" w:cs="Times New Roman"/>
          <w:sz w:val="28"/>
          <w:szCs w:val="28"/>
        </w:rPr>
        <w:t xml:space="preserve">      </w:t>
      </w:r>
      <w:r w:rsidR="00114F5F" w:rsidRPr="00EF2C9E">
        <w:rPr>
          <w:rFonts w:ascii="Times New Roman" w:hAnsi="Times New Roman" w:cs="Times New Roman"/>
          <w:sz w:val="28"/>
          <w:szCs w:val="28"/>
        </w:rPr>
        <w:t>3.</w:t>
      </w:r>
      <w:r w:rsidR="000651E8">
        <w:rPr>
          <w:rFonts w:ascii="Times New Roman" w:hAnsi="Times New Roman" w:cs="Times New Roman"/>
          <w:sz w:val="28"/>
          <w:szCs w:val="28"/>
        </w:rPr>
        <w:t>12</w:t>
      </w:r>
      <w:r w:rsidR="00114F5F" w:rsidRPr="00EF2C9E">
        <w:rPr>
          <w:rFonts w:ascii="Times New Roman" w:hAnsi="Times New Roman" w:cs="Times New Roman"/>
          <w:sz w:val="28"/>
          <w:szCs w:val="28"/>
        </w:rPr>
        <w:t xml:space="preserve">. Выполняет функции </w:t>
      </w:r>
      <w:r w:rsidR="00114F5F" w:rsidRPr="00EF2C9E">
        <w:rPr>
          <w:rStyle w:val="20"/>
          <w:rFonts w:eastAsia="Tahoma"/>
          <w:sz w:val="28"/>
          <w:szCs w:val="28"/>
        </w:rPr>
        <w:t>главного распорядителя бюджетных средств и получателя бюджетных средств.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3.13</w:t>
      </w:r>
      <w:r w:rsidR="00114F5F" w:rsidRPr="00EF2C9E">
        <w:rPr>
          <w:color w:val="444444"/>
          <w:sz w:val="28"/>
          <w:szCs w:val="28"/>
        </w:rPr>
        <w:t>. В соответствии с действующим законодательством разрабатывает нормативы финансирован</w:t>
      </w:r>
      <w:r w:rsidR="00AE5C54" w:rsidRPr="00EF2C9E">
        <w:rPr>
          <w:color w:val="444444"/>
          <w:sz w:val="28"/>
          <w:szCs w:val="28"/>
        </w:rPr>
        <w:t>ия подведомственных организаций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3.14</w:t>
      </w:r>
      <w:r w:rsidR="00114F5F" w:rsidRPr="00EF2C9E">
        <w:rPr>
          <w:color w:val="444444"/>
          <w:sz w:val="28"/>
          <w:szCs w:val="28"/>
        </w:rPr>
        <w:t>. Формирует и утверждает муниципальные задания дл</w:t>
      </w:r>
      <w:r w:rsidR="00AE5C54" w:rsidRPr="00EF2C9E">
        <w:rPr>
          <w:color w:val="444444"/>
          <w:sz w:val="28"/>
          <w:szCs w:val="28"/>
        </w:rPr>
        <w:t>я подведомственных организаций;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3.15</w:t>
      </w:r>
      <w:r w:rsidR="00114F5F" w:rsidRPr="00EF2C9E">
        <w:rPr>
          <w:color w:val="444444"/>
          <w:sz w:val="28"/>
          <w:szCs w:val="28"/>
        </w:rPr>
        <w:t>. Выполняет функции главного распорядителя бюджетных средств района по составлению, утверждению и ведению бюджетной росписи, распределению бюджетных ассигнований, лимитов бюджетных обязательств по подведомственным организациям;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3.6</w:t>
      </w:r>
      <w:r w:rsidR="00114F5F" w:rsidRPr="00EF2C9E">
        <w:rPr>
          <w:color w:val="444444"/>
          <w:sz w:val="28"/>
          <w:szCs w:val="28"/>
        </w:rPr>
        <w:t>. Осуществляет в пределах имеющихся полномочий контроль за финансово-хозяйственной и образовательной деятельностью подведомственных организаций;</w:t>
      </w:r>
    </w:p>
    <w:p w:rsidR="002F27D9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3.17</w:t>
      </w:r>
      <w:r w:rsidR="00114F5F" w:rsidRPr="00EF2C9E">
        <w:rPr>
          <w:color w:val="444444"/>
          <w:sz w:val="28"/>
          <w:szCs w:val="28"/>
        </w:rPr>
        <w:t>. Контролирует соблюдение подведомственными организациями действующего законодательства Российской Федерации, Алтайского края и</w:t>
      </w:r>
      <w:r w:rsidR="00D24772" w:rsidRPr="00EF2C9E">
        <w:rPr>
          <w:color w:val="444444"/>
          <w:sz w:val="28"/>
          <w:szCs w:val="28"/>
        </w:rPr>
        <w:t xml:space="preserve">   </w:t>
      </w:r>
      <w:r w:rsidR="00114F5F" w:rsidRPr="00EF2C9E">
        <w:rPr>
          <w:color w:val="444444"/>
          <w:sz w:val="28"/>
          <w:szCs w:val="28"/>
        </w:rPr>
        <w:t xml:space="preserve"> муни</w:t>
      </w:r>
      <w:r w:rsidR="002F27D9" w:rsidRPr="00EF2C9E">
        <w:rPr>
          <w:color w:val="444444"/>
          <w:sz w:val="28"/>
          <w:szCs w:val="28"/>
        </w:rPr>
        <w:t>ципальных правовых актов;</w:t>
      </w:r>
    </w:p>
    <w:p w:rsidR="002F27D9" w:rsidRPr="00EF2C9E" w:rsidRDefault="000651E8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3.18</w:t>
      </w:r>
      <w:r w:rsidR="002F27D9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Осуществляет внутренний финансовый аудит в соответствии с </w:t>
      </w:r>
      <w:r w:rsidR="002F27D9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федеральными стандартами внутреннего финансового аудита, установленными Министерством финансов Российской Федерации;</w:t>
      </w:r>
    </w:p>
    <w:p w:rsidR="002F27D9" w:rsidRPr="00EF2C9E" w:rsidRDefault="000651E8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>3.19</w:t>
      </w:r>
      <w:r w:rsidR="002F27D9" w:rsidRPr="00EF2C9E">
        <w:rPr>
          <w:rFonts w:ascii="Times New Roman" w:hAnsi="Times New Roman" w:cs="Times New Roman"/>
          <w:color w:val="444444"/>
          <w:sz w:val="28"/>
          <w:szCs w:val="28"/>
        </w:rPr>
        <w:t>. Готовит экономическое обоснование для утверждения стоимости содержания детей в муниципальных дошкольных образовательных организациях;</w:t>
      </w:r>
    </w:p>
    <w:p w:rsidR="002F27D9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3.20</w:t>
      </w:r>
      <w:r w:rsidR="002F27D9" w:rsidRPr="00EF2C9E">
        <w:rPr>
          <w:color w:val="444444"/>
          <w:sz w:val="28"/>
          <w:szCs w:val="28"/>
        </w:rPr>
        <w:t xml:space="preserve">. </w:t>
      </w:r>
      <w:proofErr w:type="gramStart"/>
      <w:r w:rsidR="002F27D9" w:rsidRPr="00EF2C9E">
        <w:rPr>
          <w:color w:val="444444"/>
          <w:sz w:val="28"/>
          <w:szCs w:val="28"/>
        </w:rPr>
        <w:t>Создает условия для обеспечения питанием обучающихся в муниципальных образовательных организациях, а также обеспечивает обучающихся по образовательным программам начального общего образования в муниципальных образовательных организациях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краевого бюджета, бюджета города и иных источников финансирования, предусмотренных законодательством Российской Федерации;</w:t>
      </w:r>
      <w:proofErr w:type="gramEnd"/>
    </w:p>
    <w:p w:rsidR="002F27D9" w:rsidRPr="00EF2C9E" w:rsidRDefault="000651E8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3.21</w:t>
      </w:r>
      <w:r w:rsidR="002F27D9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. Устанавливает плату, взимаемую с родителей (законных представителей), за присмотр и уход за детьми, осваивающими образовательные программы дошкольного образования в муниципальных образовательных организациях, и ее размер, если иное не предусмотрено </w:t>
      </w:r>
      <w:hyperlink r:id="rId7" w:anchor="7D20K3" w:history="1">
        <w:r w:rsidR="002F27D9" w:rsidRPr="00EF2C9E">
          <w:rPr>
            <w:rFonts w:ascii="Times New Roman" w:eastAsia="Times New Roman" w:hAnsi="Times New Roman" w:cs="Times New Roman"/>
            <w:color w:val="3451A0"/>
            <w:sz w:val="28"/>
            <w:szCs w:val="28"/>
            <w:u w:val="single"/>
          </w:rPr>
          <w:t>Федеральным законом от 29.12.2012 N 273-ФЗ "Об образовании в Российской Федерации"</w:t>
        </w:r>
      </w:hyperlink>
      <w:r w:rsidR="002F27D9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а также случаи и порядок снижения указанной </w:t>
      </w:r>
      <w:proofErr w:type="gramStart"/>
      <w:r w:rsidR="002F27D9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платы</w:t>
      </w:r>
      <w:proofErr w:type="gramEnd"/>
      <w:r w:rsidR="002F27D9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либо освобождения от ее взимания отдельных категорий родителей (законных представителей) воспитанников;</w:t>
      </w:r>
    </w:p>
    <w:p w:rsidR="002F27D9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3.22</w:t>
      </w:r>
      <w:r w:rsidR="002F27D9" w:rsidRPr="00EF2C9E">
        <w:rPr>
          <w:color w:val="444444"/>
          <w:sz w:val="28"/>
          <w:szCs w:val="28"/>
        </w:rPr>
        <w:t>. Осуществляет бюджетные полномочия по администрированию доходов краевого бюджета в части административных штрафов, налагаемых комиссиями по делам несовершеннолетних и защите их прав;</w:t>
      </w:r>
    </w:p>
    <w:p w:rsidR="002F27D9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3.23</w:t>
      </w:r>
      <w:r w:rsidR="002F27D9" w:rsidRPr="00EF2C9E">
        <w:rPr>
          <w:color w:val="444444"/>
          <w:sz w:val="28"/>
          <w:szCs w:val="28"/>
        </w:rPr>
        <w:t>. Осуществляет закупку товаров, работ и услуг для обеспечения нужд комитета в соответствии с </w:t>
      </w:r>
      <w:hyperlink r:id="rId8" w:anchor="64U0IK" w:history="1">
        <w:r w:rsidR="002F27D9" w:rsidRPr="00EF2C9E">
          <w:rPr>
            <w:rStyle w:val="a5"/>
            <w:color w:val="3451A0"/>
            <w:sz w:val="28"/>
            <w:szCs w:val="28"/>
          </w:rPr>
          <w:t>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="002F27D9" w:rsidRPr="00EF2C9E">
        <w:rPr>
          <w:color w:val="444444"/>
          <w:sz w:val="28"/>
          <w:szCs w:val="28"/>
        </w:rPr>
        <w:t> и муниципальными правовыми актами;</w:t>
      </w:r>
    </w:p>
    <w:p w:rsidR="002F27D9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3.24</w:t>
      </w:r>
      <w:r w:rsidR="002F27D9" w:rsidRPr="00EF2C9E">
        <w:rPr>
          <w:color w:val="444444"/>
          <w:sz w:val="28"/>
          <w:szCs w:val="28"/>
        </w:rPr>
        <w:t>. Заключает контракты, договоры, соглашения в пределах своей компетенции и принимает непосредственное учас</w:t>
      </w:r>
      <w:r>
        <w:rPr>
          <w:color w:val="444444"/>
          <w:sz w:val="28"/>
          <w:szCs w:val="28"/>
        </w:rPr>
        <w:t>тие в их реализации;</w:t>
      </w:r>
      <w:r>
        <w:rPr>
          <w:color w:val="444444"/>
          <w:sz w:val="28"/>
          <w:szCs w:val="28"/>
        </w:rPr>
        <w:br/>
        <w:t xml:space="preserve">       3.25</w:t>
      </w:r>
      <w:r w:rsidR="002F27D9" w:rsidRPr="00EF2C9E">
        <w:rPr>
          <w:color w:val="444444"/>
          <w:sz w:val="28"/>
          <w:szCs w:val="28"/>
        </w:rPr>
        <w:t>. Участвует в подготовке проекта бюджета Ключевского района на очередной финансовый год в части расходов, необходимых для обеспечения реализации муниципальной политики в сфере образования;</w:t>
      </w:r>
    </w:p>
    <w:p w:rsidR="002F27D9" w:rsidRPr="00EF2C9E" w:rsidRDefault="002F27D9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3.2</w:t>
      </w:r>
      <w:r w:rsid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6</w:t>
      </w:r>
      <w:r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. Представляет в соответствующие органы статистическую, бухгалтерскую и иную отчетность;</w:t>
      </w:r>
    </w:p>
    <w:p w:rsidR="00310D45" w:rsidRPr="00EF2C9E" w:rsidRDefault="00310D45" w:rsidP="000651E8">
      <w:pPr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0651E8" w:rsidRPr="000651E8" w:rsidRDefault="00D24772" w:rsidP="005D02BB">
      <w:pPr>
        <w:tabs>
          <w:tab w:val="left" w:pos="173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2C9E">
        <w:rPr>
          <w:rStyle w:val="20"/>
          <w:rFonts w:eastAsia="Tahoma"/>
          <w:sz w:val="28"/>
          <w:szCs w:val="28"/>
        </w:rPr>
        <w:t>В области общего, дошкольного и дополнительного</w:t>
      </w:r>
      <w:r w:rsidRPr="00EF2C9E">
        <w:rPr>
          <w:rFonts w:ascii="Times New Roman" w:hAnsi="Times New Roman" w:cs="Times New Roman"/>
          <w:sz w:val="28"/>
          <w:szCs w:val="28"/>
        </w:rPr>
        <w:t xml:space="preserve"> </w:t>
      </w:r>
      <w:r w:rsidRPr="00EF2C9E">
        <w:rPr>
          <w:rStyle w:val="20"/>
          <w:rFonts w:eastAsia="Tahoma"/>
          <w:sz w:val="28"/>
          <w:szCs w:val="28"/>
        </w:rPr>
        <w:t>образования:</w:t>
      </w:r>
    </w:p>
    <w:p w:rsidR="00114F5F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3.27</w:t>
      </w:r>
      <w:r w:rsidR="00114F5F" w:rsidRPr="00EF2C9E">
        <w:rPr>
          <w:color w:val="444444"/>
          <w:sz w:val="28"/>
          <w:szCs w:val="28"/>
        </w:rPr>
        <w:t>. Определяет порядок ведения очередности и комплектования муниципальных дошкольн</w:t>
      </w:r>
      <w:r w:rsidR="00AE5C54" w:rsidRPr="00EF2C9E">
        <w:rPr>
          <w:color w:val="444444"/>
          <w:sz w:val="28"/>
          <w:szCs w:val="28"/>
        </w:rPr>
        <w:t>ых образовательных организаций;</w:t>
      </w:r>
    </w:p>
    <w:p w:rsidR="00523303" w:rsidRPr="00EF2C9E" w:rsidRDefault="00523303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3.28. Готовит предварительную экспертную оценку для принятия решения о  </w:t>
      </w:r>
      <w:r w:rsidRPr="00EF2C9E">
        <w:rPr>
          <w:color w:val="444444"/>
          <w:sz w:val="28"/>
          <w:szCs w:val="28"/>
        </w:rPr>
        <w:t>реконструкции, модерниза</w:t>
      </w:r>
      <w:r>
        <w:rPr>
          <w:color w:val="444444"/>
          <w:sz w:val="28"/>
          <w:szCs w:val="28"/>
        </w:rPr>
        <w:t xml:space="preserve">ции, об изменении назначения, ликвидации, заключении договора аренды, договора безвозмездного </w:t>
      </w:r>
      <w:r>
        <w:rPr>
          <w:color w:val="444444"/>
          <w:sz w:val="28"/>
          <w:szCs w:val="28"/>
        </w:rPr>
        <w:lastRenderedPageBreak/>
        <w:t>пользования закрепленных за образовательными организациями объектов пользования.</w:t>
      </w:r>
    </w:p>
    <w:p w:rsidR="00114F5F" w:rsidRPr="00EF2C9E" w:rsidRDefault="00523303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3.29</w:t>
      </w:r>
      <w:r w:rsidR="00114F5F" w:rsidRPr="00EF2C9E">
        <w:rPr>
          <w:color w:val="444444"/>
          <w:sz w:val="28"/>
          <w:szCs w:val="28"/>
        </w:rPr>
        <w:t>. Принимает решение о реконструкции, модернизац</w:t>
      </w:r>
      <w:r>
        <w:rPr>
          <w:color w:val="444444"/>
          <w:sz w:val="28"/>
          <w:szCs w:val="28"/>
        </w:rPr>
        <w:t>ии, об изменении назначения</w:t>
      </w:r>
      <w:proofErr w:type="gramStart"/>
      <w:r>
        <w:rPr>
          <w:color w:val="444444"/>
          <w:sz w:val="28"/>
          <w:szCs w:val="28"/>
        </w:rPr>
        <w:t xml:space="preserve"> ,</w:t>
      </w:r>
      <w:proofErr w:type="gramEnd"/>
      <w:r w:rsidR="005D02BB">
        <w:rPr>
          <w:color w:val="444444"/>
          <w:sz w:val="28"/>
          <w:szCs w:val="28"/>
        </w:rPr>
        <w:t xml:space="preserve"> ликвидации</w:t>
      </w:r>
      <w:r>
        <w:rPr>
          <w:color w:val="444444"/>
          <w:sz w:val="28"/>
          <w:szCs w:val="28"/>
        </w:rPr>
        <w:t>, заключении договора аренды, договора безвозмездного пользования</w:t>
      </w:r>
      <w:r w:rsidRPr="00EF2C9E">
        <w:rPr>
          <w:color w:val="444444"/>
          <w:sz w:val="28"/>
          <w:szCs w:val="28"/>
        </w:rPr>
        <w:t xml:space="preserve"> </w:t>
      </w:r>
      <w:r w:rsidR="00114F5F" w:rsidRPr="00EF2C9E">
        <w:rPr>
          <w:color w:val="444444"/>
          <w:sz w:val="28"/>
          <w:szCs w:val="28"/>
        </w:rPr>
        <w:t xml:space="preserve">объекта социальной инфраструктуры для детей, являющегося муниципальной собственностью, </w:t>
      </w:r>
      <w:r w:rsidR="0044285F">
        <w:rPr>
          <w:color w:val="444444"/>
          <w:sz w:val="28"/>
          <w:szCs w:val="28"/>
        </w:rPr>
        <w:t>подведомственных Комитету</w:t>
      </w:r>
      <w:r w:rsidR="00114F5F" w:rsidRPr="00EF2C9E">
        <w:rPr>
          <w:color w:val="444444"/>
          <w:sz w:val="28"/>
          <w:szCs w:val="28"/>
        </w:rPr>
        <w:t>, образующих социальную инфраструктуру для детей,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</w:t>
      </w:r>
      <w:r w:rsidR="00C8242E" w:rsidRPr="00EF2C9E">
        <w:rPr>
          <w:color w:val="444444"/>
          <w:sz w:val="28"/>
          <w:szCs w:val="28"/>
        </w:rPr>
        <w:t>.</w:t>
      </w:r>
    </w:p>
    <w:p w:rsidR="005D02BB" w:rsidRDefault="00523303" w:rsidP="005D02BB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3.30</w:t>
      </w:r>
      <w:r w:rsidR="00114F5F" w:rsidRPr="00EF2C9E">
        <w:rPr>
          <w:color w:val="444444"/>
          <w:sz w:val="28"/>
          <w:szCs w:val="28"/>
        </w:rPr>
        <w:t xml:space="preserve">. Разрабатывает предложения по строительству, реконструкции, капитальному ремонту объектов </w:t>
      </w:r>
      <w:r w:rsidR="0044285F">
        <w:rPr>
          <w:color w:val="444444"/>
          <w:sz w:val="28"/>
          <w:szCs w:val="28"/>
        </w:rPr>
        <w:t xml:space="preserve">подведомственных объектов </w:t>
      </w:r>
      <w:r w:rsidR="00114F5F" w:rsidRPr="00EF2C9E">
        <w:rPr>
          <w:color w:val="444444"/>
          <w:sz w:val="28"/>
          <w:szCs w:val="28"/>
        </w:rPr>
        <w:t>образован</w:t>
      </w:r>
      <w:r w:rsidR="00AE5C54" w:rsidRPr="00EF2C9E">
        <w:rPr>
          <w:color w:val="444444"/>
          <w:sz w:val="28"/>
          <w:szCs w:val="28"/>
        </w:rPr>
        <w:t>ия на территории Ключевского района</w:t>
      </w:r>
      <w:r w:rsidR="00114F5F" w:rsidRPr="00EF2C9E">
        <w:rPr>
          <w:color w:val="444444"/>
          <w:sz w:val="28"/>
          <w:szCs w:val="28"/>
        </w:rPr>
        <w:t>, координирует подведомственные организации по проведению ремонта зданий и помещений, находящих</w:t>
      </w:r>
      <w:r w:rsidR="00AE5C54" w:rsidRPr="00EF2C9E">
        <w:rPr>
          <w:color w:val="444444"/>
          <w:sz w:val="28"/>
          <w:szCs w:val="28"/>
        </w:rPr>
        <w:t>ся в их оперативном управлении;</w:t>
      </w:r>
    </w:p>
    <w:p w:rsidR="00114F5F" w:rsidRPr="00EF2C9E" w:rsidRDefault="00523303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3.31</w:t>
      </w:r>
      <w:r w:rsidR="00114F5F" w:rsidRPr="00EF2C9E">
        <w:rPr>
          <w:color w:val="444444"/>
          <w:sz w:val="28"/>
          <w:szCs w:val="28"/>
        </w:rPr>
        <w:t>. Планирует, организует и контролирует отдых детей в каникулярное время в летних оздоровительных лагерях дневного пребывания, загородных оздоровительных лагерях, осуществляет мероприятия по обеспечению безопасности их жизни и здоровья;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</w:t>
      </w:r>
      <w:r w:rsidR="00523303">
        <w:rPr>
          <w:color w:val="444444"/>
          <w:sz w:val="28"/>
          <w:szCs w:val="28"/>
        </w:rPr>
        <w:t>2</w:t>
      </w:r>
      <w:r w:rsidR="00114F5F" w:rsidRPr="00EF2C9E">
        <w:rPr>
          <w:color w:val="444444"/>
          <w:sz w:val="28"/>
          <w:szCs w:val="28"/>
        </w:rPr>
        <w:t xml:space="preserve">. Участвует в организации досуга </w:t>
      </w:r>
      <w:r w:rsidR="00C8242E" w:rsidRPr="00EF2C9E">
        <w:rPr>
          <w:color w:val="444444"/>
          <w:sz w:val="28"/>
          <w:szCs w:val="28"/>
        </w:rPr>
        <w:t>и занятости несовершеннолетних;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</w:t>
      </w:r>
      <w:r w:rsidR="00523303">
        <w:rPr>
          <w:color w:val="444444"/>
          <w:sz w:val="28"/>
          <w:szCs w:val="28"/>
        </w:rPr>
        <w:t>3</w:t>
      </w:r>
      <w:r w:rsidR="00114F5F" w:rsidRPr="00EF2C9E">
        <w:rPr>
          <w:color w:val="444444"/>
          <w:sz w:val="28"/>
          <w:szCs w:val="28"/>
        </w:rPr>
        <w:t xml:space="preserve">. Осуществляет контроль за своевременным расследованием и учетом несчастных случаев с </w:t>
      </w:r>
      <w:proofErr w:type="gramStart"/>
      <w:r w:rsidR="00114F5F" w:rsidRPr="00EF2C9E">
        <w:rPr>
          <w:color w:val="444444"/>
          <w:sz w:val="28"/>
          <w:szCs w:val="28"/>
        </w:rPr>
        <w:t>обучающимися</w:t>
      </w:r>
      <w:proofErr w:type="gramEnd"/>
      <w:r w:rsidR="00114F5F" w:rsidRPr="00EF2C9E">
        <w:rPr>
          <w:color w:val="444444"/>
          <w:sz w:val="28"/>
          <w:szCs w:val="28"/>
        </w:rPr>
        <w:t xml:space="preserve"> во время пребывания в муниципальной образовательной организации, а также выполнением мероприятий по устранению причи</w:t>
      </w:r>
      <w:r w:rsidR="00AE5C54" w:rsidRPr="00EF2C9E">
        <w:rPr>
          <w:color w:val="444444"/>
          <w:sz w:val="28"/>
          <w:szCs w:val="28"/>
        </w:rPr>
        <w:t>н, вызвавших несчастный случай;</w:t>
      </w:r>
    </w:p>
    <w:p w:rsidR="00114F5F" w:rsidRPr="00EF2C9E" w:rsidRDefault="000651E8" w:rsidP="00EF2C9E">
      <w:pPr>
        <w:pStyle w:val="formattext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3.3</w:t>
      </w:r>
      <w:r w:rsidR="00523303">
        <w:rPr>
          <w:color w:val="444444"/>
          <w:sz w:val="28"/>
          <w:szCs w:val="28"/>
        </w:rPr>
        <w:t>4</w:t>
      </w:r>
      <w:r w:rsidR="00114F5F" w:rsidRPr="00EF2C9E">
        <w:rPr>
          <w:color w:val="444444"/>
          <w:sz w:val="28"/>
          <w:szCs w:val="28"/>
        </w:rPr>
        <w:t xml:space="preserve">. Организует работу </w:t>
      </w:r>
      <w:proofErr w:type="spellStart"/>
      <w:r w:rsidR="00114F5F" w:rsidRPr="00EF2C9E">
        <w:rPr>
          <w:color w:val="444444"/>
          <w:sz w:val="28"/>
          <w:szCs w:val="28"/>
        </w:rPr>
        <w:t>психолого-медико-педагогической</w:t>
      </w:r>
      <w:proofErr w:type="spellEnd"/>
      <w:r w:rsidR="00114F5F" w:rsidRPr="00EF2C9E">
        <w:rPr>
          <w:color w:val="444444"/>
          <w:sz w:val="28"/>
          <w:szCs w:val="28"/>
        </w:rPr>
        <w:t xml:space="preserve"> комиссии по выявлению и проведению комплексного обследования и определению форм дальнейшего обучения несовершеннолетних, имеющих отклонение в поведении и в ра</w:t>
      </w:r>
      <w:r w:rsidR="00AE5C54" w:rsidRPr="00EF2C9E">
        <w:rPr>
          <w:color w:val="444444"/>
          <w:sz w:val="28"/>
          <w:szCs w:val="28"/>
        </w:rPr>
        <w:t>звитии;</w:t>
      </w:r>
    </w:p>
    <w:p w:rsidR="00C8242E" w:rsidRPr="00EF2C9E" w:rsidRDefault="00D24772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EF2C9E">
        <w:rPr>
          <w:color w:val="444444"/>
          <w:sz w:val="28"/>
          <w:szCs w:val="28"/>
        </w:rPr>
        <w:t>3.3</w:t>
      </w:r>
      <w:r w:rsidR="00523303">
        <w:rPr>
          <w:color w:val="444444"/>
          <w:sz w:val="28"/>
          <w:szCs w:val="28"/>
        </w:rPr>
        <w:t>5</w:t>
      </w:r>
      <w:r w:rsidR="00C8242E" w:rsidRPr="00EF2C9E">
        <w:rPr>
          <w:color w:val="444444"/>
          <w:sz w:val="28"/>
          <w:szCs w:val="28"/>
        </w:rPr>
        <w:t xml:space="preserve">. По заявлению родителей (законных представителей) детей разрешает прием детей в возрасте до шести лет и шести месяцев или после достижения ими возраста восьми лет при отсутствии противопоказаний по состоянию здоровья в муниципальные образовательные организации на </w:t>
      </w:r>
      <w:proofErr w:type="gramStart"/>
      <w:r w:rsidR="00C8242E" w:rsidRPr="00EF2C9E">
        <w:rPr>
          <w:color w:val="444444"/>
          <w:sz w:val="28"/>
          <w:szCs w:val="28"/>
        </w:rPr>
        <w:t>обучение по</w:t>
      </w:r>
      <w:proofErr w:type="gramEnd"/>
      <w:r w:rsidR="00C8242E" w:rsidRPr="00EF2C9E">
        <w:rPr>
          <w:color w:val="444444"/>
          <w:sz w:val="28"/>
          <w:szCs w:val="28"/>
        </w:rPr>
        <w:t xml:space="preserve"> образовательным программам</w:t>
      </w:r>
      <w:r w:rsidR="00AE5C54" w:rsidRPr="00EF2C9E">
        <w:rPr>
          <w:color w:val="444444"/>
          <w:sz w:val="28"/>
          <w:szCs w:val="28"/>
        </w:rPr>
        <w:t xml:space="preserve"> начального общего образования;</w:t>
      </w:r>
    </w:p>
    <w:p w:rsidR="00C8242E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</w:t>
      </w:r>
      <w:r w:rsidR="00523303">
        <w:rPr>
          <w:color w:val="444444"/>
          <w:sz w:val="28"/>
          <w:szCs w:val="28"/>
        </w:rPr>
        <w:t>6</w:t>
      </w:r>
      <w:r w:rsidR="00C8242E" w:rsidRPr="00EF2C9E">
        <w:rPr>
          <w:color w:val="444444"/>
          <w:sz w:val="28"/>
          <w:szCs w:val="28"/>
        </w:rPr>
        <w:t xml:space="preserve">. Создает условия для организации </w:t>
      </w:r>
      <w:proofErr w:type="spellStart"/>
      <w:r w:rsidR="00C8242E" w:rsidRPr="00EF2C9E">
        <w:rPr>
          <w:color w:val="444444"/>
          <w:sz w:val="28"/>
          <w:szCs w:val="28"/>
        </w:rPr>
        <w:t>предпрофильной</w:t>
      </w:r>
      <w:proofErr w:type="spellEnd"/>
      <w:r w:rsidR="00C8242E" w:rsidRPr="00EF2C9E">
        <w:rPr>
          <w:color w:val="444444"/>
          <w:sz w:val="28"/>
          <w:szCs w:val="28"/>
        </w:rPr>
        <w:t xml:space="preserve"> подготовки профильного обучения в муниципальных образовательных организация</w:t>
      </w:r>
      <w:r w:rsidR="00AE5C54" w:rsidRPr="00EF2C9E">
        <w:rPr>
          <w:color w:val="444444"/>
          <w:sz w:val="28"/>
          <w:szCs w:val="28"/>
        </w:rPr>
        <w:t>х;</w:t>
      </w:r>
    </w:p>
    <w:p w:rsidR="00C8242E" w:rsidRPr="00EF2C9E" w:rsidRDefault="000651E8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</w:t>
      </w:r>
      <w:r w:rsidR="00523303">
        <w:rPr>
          <w:color w:val="444444"/>
          <w:sz w:val="28"/>
          <w:szCs w:val="28"/>
        </w:rPr>
        <w:t>7</w:t>
      </w:r>
      <w:r w:rsidR="00C8242E" w:rsidRPr="00EF2C9E">
        <w:rPr>
          <w:color w:val="444444"/>
          <w:sz w:val="28"/>
          <w:szCs w:val="28"/>
        </w:rPr>
        <w:t xml:space="preserve">. </w:t>
      </w:r>
      <w:proofErr w:type="gramStart"/>
      <w:r w:rsidR="00C8242E" w:rsidRPr="00EF2C9E">
        <w:rPr>
          <w:color w:val="444444"/>
          <w:sz w:val="28"/>
          <w:szCs w:val="28"/>
        </w:rPr>
        <w:t>Обеспечивает перевод совершеннолетних учащихся с их письменного согласия и несовершеннолетних учащихся с письменного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соответствующего уровня и направленности, в случае прекращения деятельности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</w:t>
      </w:r>
      <w:proofErr w:type="gramEnd"/>
      <w:r w:rsidR="00C8242E" w:rsidRPr="00EF2C9E">
        <w:rPr>
          <w:color w:val="444444"/>
          <w:sz w:val="28"/>
          <w:szCs w:val="28"/>
        </w:rPr>
        <w:t xml:space="preserve">. </w:t>
      </w:r>
      <w:proofErr w:type="gramStart"/>
      <w:r w:rsidR="00C8242E" w:rsidRPr="00EF2C9E">
        <w:rPr>
          <w:color w:val="444444"/>
          <w:sz w:val="28"/>
          <w:szCs w:val="28"/>
        </w:rPr>
        <w:t xml:space="preserve">В случае приостановления </w:t>
      </w:r>
      <w:r w:rsidR="00C8242E" w:rsidRPr="00EF2C9E">
        <w:rPr>
          <w:color w:val="444444"/>
          <w:sz w:val="28"/>
          <w:szCs w:val="28"/>
        </w:rPr>
        <w:lastRenderedPageBreak/>
        <w:t>действия лицензии, приостановления действия государственной аккредитации полностью или в отношении отдельных уровней образования, обеспечивает перевод по заявлению совершеннолетних обучающихся, несовершеннолетних обучающихся по заявлению их родителей (законных представителей) в другие организации, осуществляющие образовательную деятельность по имеющим государственную аккредитацию основным образовательным программам соответст</w:t>
      </w:r>
      <w:r w:rsidR="00AE5C54" w:rsidRPr="00EF2C9E">
        <w:rPr>
          <w:color w:val="444444"/>
          <w:sz w:val="28"/>
          <w:szCs w:val="28"/>
        </w:rPr>
        <w:t>вующих уровня и направленности;</w:t>
      </w:r>
      <w:proofErr w:type="gramEnd"/>
    </w:p>
    <w:p w:rsidR="00257FE9" w:rsidRPr="00EF2C9E" w:rsidRDefault="000651E8" w:rsidP="00EF2C9E">
      <w:pPr>
        <w:tabs>
          <w:tab w:val="left" w:pos="3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  3.3</w:t>
      </w:r>
      <w:r w:rsidR="00523303">
        <w:rPr>
          <w:rFonts w:ascii="Times New Roman" w:hAnsi="Times New Roman" w:cs="Times New Roman"/>
          <w:color w:val="444444"/>
          <w:sz w:val="28"/>
          <w:szCs w:val="28"/>
        </w:rPr>
        <w:t>8</w:t>
      </w:r>
      <w:r w:rsidR="00257FE9" w:rsidRPr="00EF2C9E">
        <w:rPr>
          <w:rFonts w:ascii="Times New Roman" w:hAnsi="Times New Roman" w:cs="Times New Roman"/>
          <w:color w:val="444444"/>
          <w:sz w:val="28"/>
          <w:szCs w:val="28"/>
        </w:rPr>
        <w:t>.</w:t>
      </w:r>
      <w:r w:rsidR="005D02BB">
        <w:rPr>
          <w:rStyle w:val="20"/>
          <w:rFonts w:eastAsia="Tahoma"/>
          <w:sz w:val="28"/>
          <w:szCs w:val="28"/>
        </w:rPr>
        <w:t>О</w:t>
      </w:r>
      <w:r w:rsidR="00257FE9" w:rsidRPr="00EF2C9E">
        <w:rPr>
          <w:rStyle w:val="20"/>
          <w:rFonts w:eastAsia="Tahoma"/>
          <w:sz w:val="28"/>
          <w:szCs w:val="28"/>
        </w:rPr>
        <w:t xml:space="preserve">беспечивает проведение государственной итоговой аттестации </w:t>
      </w:r>
      <w:proofErr w:type="gramStart"/>
      <w:r w:rsidR="00257FE9" w:rsidRPr="00EF2C9E">
        <w:rPr>
          <w:rStyle w:val="20"/>
          <w:rFonts w:eastAsia="Tahoma"/>
          <w:sz w:val="28"/>
          <w:szCs w:val="28"/>
        </w:rPr>
        <w:t>обучающихся</w:t>
      </w:r>
      <w:proofErr w:type="gramEnd"/>
      <w:r w:rsidR="00257FE9" w:rsidRPr="00EF2C9E">
        <w:rPr>
          <w:rStyle w:val="20"/>
          <w:rFonts w:eastAsia="Tahoma"/>
          <w:sz w:val="28"/>
          <w:szCs w:val="28"/>
        </w:rPr>
        <w:t>, освоивших образовательные программы основного общего и среднего общего образования, в том числе в форме единого государственного экзамена, осуществляет контроль за проведением государственной итоговой</w:t>
      </w:r>
    </w:p>
    <w:p w:rsidR="00257FE9" w:rsidRPr="00EF2C9E" w:rsidRDefault="00257FE9" w:rsidP="00EF2C9E">
      <w:pPr>
        <w:jc w:val="both"/>
        <w:rPr>
          <w:rStyle w:val="20"/>
          <w:rFonts w:eastAsia="Tahoma"/>
          <w:sz w:val="28"/>
          <w:szCs w:val="28"/>
        </w:rPr>
      </w:pPr>
      <w:r w:rsidRPr="00EF2C9E">
        <w:rPr>
          <w:rStyle w:val="20"/>
          <w:rFonts w:eastAsia="Tahoma"/>
          <w:sz w:val="28"/>
          <w:szCs w:val="28"/>
        </w:rPr>
        <w:t>аттестации выпускников образовательных организаций;</w:t>
      </w:r>
    </w:p>
    <w:p w:rsidR="000B7C86" w:rsidRPr="006E0653" w:rsidRDefault="000651E8" w:rsidP="00EF2C9E">
      <w:pPr>
        <w:tabs>
          <w:tab w:val="left" w:pos="5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eastAsia="Tahoma"/>
          <w:sz w:val="28"/>
          <w:szCs w:val="28"/>
        </w:rPr>
        <w:t xml:space="preserve">       3.3</w:t>
      </w:r>
      <w:r w:rsidR="00523303">
        <w:rPr>
          <w:rStyle w:val="20"/>
          <w:rFonts w:eastAsia="Tahoma"/>
          <w:sz w:val="28"/>
          <w:szCs w:val="28"/>
        </w:rPr>
        <w:t>9</w:t>
      </w:r>
      <w:r w:rsidR="0044285F">
        <w:rPr>
          <w:rStyle w:val="20"/>
          <w:rFonts w:eastAsia="Tahoma"/>
          <w:sz w:val="28"/>
          <w:szCs w:val="28"/>
        </w:rPr>
        <w:t>. О</w:t>
      </w:r>
      <w:r w:rsidR="000B7C86" w:rsidRPr="00EF2C9E">
        <w:rPr>
          <w:rStyle w:val="20"/>
          <w:rFonts w:eastAsia="Tahoma"/>
          <w:sz w:val="28"/>
          <w:szCs w:val="28"/>
        </w:rPr>
        <w:t xml:space="preserve">существляет </w:t>
      </w:r>
      <w:r w:rsidR="006E0653" w:rsidRPr="006E0653">
        <w:rPr>
          <w:rStyle w:val="20"/>
          <w:rFonts w:eastAsia="Tahoma"/>
          <w:sz w:val="28"/>
          <w:szCs w:val="28"/>
        </w:rPr>
        <w:t>м</w:t>
      </w:r>
      <w:r w:rsidR="006E0653" w:rsidRPr="006E0653">
        <w:rPr>
          <w:rFonts w:ascii="Times New Roman" w:hAnsi="Times New Roman" w:cs="Times New Roman"/>
          <w:sz w:val="28"/>
          <w:szCs w:val="28"/>
        </w:rPr>
        <w:t xml:space="preserve">ониторинг эффективности образовательной деятельности, в том числе </w:t>
      </w:r>
      <w:r w:rsidR="006E0653">
        <w:rPr>
          <w:rFonts w:ascii="Times New Roman" w:hAnsi="Times New Roman" w:cs="Times New Roman"/>
          <w:sz w:val="28"/>
          <w:szCs w:val="28"/>
        </w:rPr>
        <w:t>в части содержания</w:t>
      </w:r>
      <w:r w:rsidR="006E0653" w:rsidRPr="006E0653">
        <w:rPr>
          <w:rFonts w:ascii="Times New Roman" w:hAnsi="Times New Roman" w:cs="Times New Roman"/>
          <w:sz w:val="28"/>
          <w:szCs w:val="28"/>
        </w:rPr>
        <w:t xml:space="preserve"> образования, качества образования, организации образовательного процесса в муниципальных учреждениях образования</w:t>
      </w:r>
      <w:r w:rsidR="006E0653">
        <w:rPr>
          <w:rFonts w:ascii="Times New Roman" w:hAnsi="Times New Roman" w:cs="Times New Roman"/>
          <w:sz w:val="28"/>
          <w:szCs w:val="28"/>
        </w:rPr>
        <w:t>;</w:t>
      </w:r>
    </w:p>
    <w:p w:rsidR="00D24772" w:rsidRPr="00EF2C9E" w:rsidRDefault="00523303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3.40</w:t>
      </w:r>
      <w:r w:rsidR="00D24772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. Ведет учет детей, имеющих право на получение общего образования каждого уровня и проживающих на территории Ключевского района, и форм получения образования, определенных родителями (законными представителями) детей, закрепляет муниципальные образовательные организации за конкретными территориями Ключевского района;</w:t>
      </w:r>
    </w:p>
    <w:p w:rsidR="00D24772" w:rsidRPr="00EF2C9E" w:rsidRDefault="00523303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3.41</w:t>
      </w:r>
      <w:r w:rsidR="00D24772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</w:t>
      </w:r>
      <w:proofErr w:type="gramStart"/>
      <w:r w:rsidR="00D24772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Организует бесплатную перевозку обучающихся в муниципальных образовательных орг</w:t>
      </w:r>
      <w:r w:rsidR="0044285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анизациях, реализующих основные </w:t>
      </w:r>
      <w:r w:rsidR="00D24772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общеобразовательные программы, между населенными пунктами Ключевского района Алтайского края;</w:t>
      </w:r>
      <w:proofErr w:type="gramEnd"/>
    </w:p>
    <w:p w:rsidR="00D24772" w:rsidRDefault="000651E8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3.4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2</w:t>
      </w:r>
      <w:r w:rsidR="00D24772" w:rsidRPr="00EF2C9E">
        <w:rPr>
          <w:rFonts w:ascii="Times New Roman" w:eastAsia="Times New Roman" w:hAnsi="Times New Roman" w:cs="Times New Roman"/>
          <w:color w:val="444444"/>
          <w:sz w:val="28"/>
          <w:szCs w:val="28"/>
        </w:rPr>
        <w:t>. Организует и проводит олимпиады и иные интеллектуальные и (или) творческие конкурсы, физкультурные мероприятия и спортивные мероприятия, а также устанавливает специальные денежные поощрения для лиц, проявивших выдающиеся способности, и иные меры стимулирования указанных лиц;</w:t>
      </w:r>
    </w:p>
    <w:p w:rsidR="005A0CA0" w:rsidRDefault="000651E8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3.4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3</w:t>
      </w:r>
      <w:r w:rsidR="005A0CA0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Координирует работу по развитию дополнительного образования, воспитательной работы, включая мероприятия по профилактике безнадзорности и правонарушений несовершеннолетних. </w:t>
      </w:r>
    </w:p>
    <w:p w:rsidR="005A0CA0" w:rsidRPr="00EF2C9E" w:rsidRDefault="000651E8" w:rsidP="00EF2C9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3.4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4</w:t>
      </w:r>
      <w:r w:rsidR="005A0CA0">
        <w:rPr>
          <w:rFonts w:ascii="Times New Roman" w:eastAsia="Times New Roman" w:hAnsi="Times New Roman" w:cs="Times New Roman"/>
          <w:color w:val="444444"/>
          <w:sz w:val="28"/>
          <w:szCs w:val="28"/>
        </w:rPr>
        <w:t>. Осуществляет меры по реализации программ и методик, направленных на формирование законопослушного поведения несовершеннолетних.</w:t>
      </w:r>
    </w:p>
    <w:p w:rsidR="00D24772" w:rsidRPr="00EF2C9E" w:rsidRDefault="00D24772" w:rsidP="00EF2C9E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</w:p>
    <w:p w:rsidR="00D24772" w:rsidRPr="005A0CA0" w:rsidRDefault="005A0CA0" w:rsidP="005A0CA0">
      <w:pPr>
        <w:spacing w:line="322" w:lineRule="exact"/>
        <w:ind w:left="2680"/>
        <w:rPr>
          <w:sz w:val="28"/>
          <w:szCs w:val="28"/>
        </w:rPr>
      </w:pPr>
      <w:r w:rsidRPr="005A0CA0">
        <w:rPr>
          <w:rStyle w:val="20"/>
          <w:rFonts w:eastAsia="Tahoma"/>
          <w:sz w:val="28"/>
          <w:szCs w:val="28"/>
        </w:rPr>
        <w:t>В области кадровой политики:</w:t>
      </w:r>
    </w:p>
    <w:p w:rsidR="00D24772" w:rsidRDefault="00D24772" w:rsidP="00AE5C54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B27DF0" w:rsidRPr="000651E8" w:rsidRDefault="005A0CA0" w:rsidP="00AE5C54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0651E8">
        <w:rPr>
          <w:color w:val="444444"/>
          <w:sz w:val="28"/>
          <w:szCs w:val="28"/>
        </w:rPr>
        <w:t>3.4</w:t>
      </w:r>
      <w:r w:rsidR="00523303">
        <w:rPr>
          <w:color w:val="444444"/>
          <w:sz w:val="28"/>
          <w:szCs w:val="28"/>
        </w:rPr>
        <w:t>5</w:t>
      </w:r>
      <w:r w:rsidR="00C8242E" w:rsidRPr="000651E8">
        <w:rPr>
          <w:color w:val="444444"/>
          <w:sz w:val="28"/>
          <w:szCs w:val="28"/>
        </w:rPr>
        <w:t>. Исполняет функции работодателя руководителей подведомственных организаций, осуществляет подбор, назначение и увольнение руководителей подведомственных организаций, применяет к ним меры дисциплинарного взыскания и поощрения;</w:t>
      </w:r>
    </w:p>
    <w:p w:rsidR="00B27DF0" w:rsidRPr="000651E8" w:rsidRDefault="005A0CA0" w:rsidP="00B27DF0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 w:rsidRPr="000651E8">
        <w:rPr>
          <w:color w:val="444444"/>
          <w:sz w:val="28"/>
          <w:szCs w:val="28"/>
        </w:rPr>
        <w:lastRenderedPageBreak/>
        <w:t>3.4</w:t>
      </w:r>
      <w:r w:rsidR="00523303">
        <w:rPr>
          <w:color w:val="444444"/>
          <w:sz w:val="28"/>
          <w:szCs w:val="28"/>
        </w:rPr>
        <w:t>6</w:t>
      </w:r>
      <w:r w:rsidR="00B27DF0" w:rsidRPr="000651E8">
        <w:rPr>
          <w:color w:val="444444"/>
          <w:sz w:val="28"/>
          <w:szCs w:val="28"/>
        </w:rPr>
        <w:t>. Организует работу по подготовке документов на аттестацию руководителей и педагогических работников муниципальных образовательных организаций, устанавливает порядок и сроки проведения аттестации, а также проводит аттестацию кандидатов на должность руководителя и руководителя муниципальн</w:t>
      </w:r>
      <w:r w:rsidR="00AE5C54" w:rsidRPr="000651E8">
        <w:rPr>
          <w:color w:val="444444"/>
          <w:sz w:val="28"/>
          <w:szCs w:val="28"/>
        </w:rPr>
        <w:t>ой образовательной организации;</w:t>
      </w:r>
    </w:p>
    <w:p w:rsidR="006E0653" w:rsidRPr="000651E8" w:rsidRDefault="00523303" w:rsidP="00B27DF0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3.47</w:t>
      </w:r>
      <w:r w:rsidR="006E0653" w:rsidRPr="000651E8">
        <w:rPr>
          <w:color w:val="444444"/>
          <w:sz w:val="28"/>
          <w:szCs w:val="28"/>
        </w:rPr>
        <w:t>. Содействует о</w:t>
      </w:r>
      <w:r w:rsidR="006E0653" w:rsidRPr="000651E8">
        <w:rPr>
          <w:sz w:val="28"/>
          <w:szCs w:val="28"/>
        </w:rPr>
        <w:t>рганизации повышения квалификации педагогических и руководящих работников муниципальных образовательных учреждений.</w:t>
      </w:r>
    </w:p>
    <w:p w:rsidR="00B27DF0" w:rsidRPr="000651E8" w:rsidRDefault="005A0CA0" w:rsidP="00B27DF0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3.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48</w:t>
      </w:r>
      <w:r w:rsidR="00B27DF0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Поощряет работников подведомственных организаций, работников Комитета за добросовестное исполнение трудовых обязанностей, осуществляет оформление наградного материала на указанных работников для направления в органы государственной власти и </w:t>
      </w:r>
      <w:r w:rsidR="00AE5C54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органы местного самоуправления;</w:t>
      </w:r>
    </w:p>
    <w:p w:rsidR="00B27DF0" w:rsidRPr="000651E8" w:rsidRDefault="005A0CA0" w:rsidP="005A032C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3.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49</w:t>
      </w:r>
      <w:r w:rsidR="00B27DF0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. Обеспечивает защиту персональных данных работников Комитета и иных субъектов персональных данных от неправомерного их использования или утраты;</w:t>
      </w:r>
    </w:p>
    <w:p w:rsidR="00B27DF0" w:rsidRPr="000651E8" w:rsidRDefault="00B27DF0" w:rsidP="00B27DF0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3.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50</w:t>
      </w: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Осуществляет ведомственный </w:t>
      </w:r>
      <w:proofErr w:type="gramStart"/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контроль за</w:t>
      </w:r>
      <w:proofErr w:type="gramEnd"/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в порядке и на условиях, определяемых законами Российской Федера</w:t>
      </w:r>
      <w:r w:rsidR="00AE5C54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ции и законами Алтайского края;</w:t>
      </w:r>
    </w:p>
    <w:p w:rsidR="00B27DF0" w:rsidRPr="000651E8" w:rsidRDefault="00AB773E" w:rsidP="00AB773E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3.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51</w:t>
      </w:r>
      <w:r w:rsidR="00B27DF0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. Обеспечивает условия, необходимые для защиты педагогическими работниками собственных чести и достоинства, а также деловой репутации муниципальных образовательных организаций, в том числе путем осуществления правового просвещения всех участн</w:t>
      </w:r>
      <w:r w:rsidR="00AE5C54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иков образовательного процесса;</w:t>
      </w:r>
    </w:p>
    <w:p w:rsidR="00EA4A2E" w:rsidRDefault="00AB773E" w:rsidP="00B27DF0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3.</w:t>
      </w:r>
      <w:r w:rsidR="00523303">
        <w:rPr>
          <w:rFonts w:ascii="Times New Roman" w:eastAsia="Times New Roman" w:hAnsi="Times New Roman" w:cs="Times New Roman"/>
          <w:color w:val="444444"/>
          <w:sz w:val="28"/>
          <w:szCs w:val="28"/>
        </w:rPr>
        <w:t>52</w:t>
      </w:r>
      <w:r w:rsidR="00B27DF0"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t>. Осуществляет иные функции в соответствии с действующим законодательством.</w:t>
      </w:r>
    </w:p>
    <w:p w:rsidR="00EA4A2E" w:rsidRPr="00455C2C" w:rsidRDefault="00B27DF0" w:rsidP="00EA4A2E">
      <w:pPr>
        <w:spacing w:after="173" w:line="260" w:lineRule="exact"/>
        <w:ind w:left="3200"/>
        <w:outlineLvl w:val="0"/>
        <w:rPr>
          <w:sz w:val="28"/>
          <w:szCs w:val="28"/>
        </w:rPr>
      </w:pPr>
      <w:r w:rsidRPr="000651E8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bookmarkStart w:id="0" w:name="bookmark3"/>
      <w:r w:rsidR="00EA4A2E" w:rsidRPr="00455C2C">
        <w:rPr>
          <w:rStyle w:val="10"/>
          <w:rFonts w:eastAsia="Tahoma"/>
          <w:bCs w:val="0"/>
          <w:sz w:val="28"/>
          <w:szCs w:val="28"/>
        </w:rPr>
        <w:t>4. Права Комитета</w:t>
      </w:r>
      <w:bookmarkEnd w:id="0"/>
    </w:p>
    <w:p w:rsidR="00EA4A2E" w:rsidRPr="00607ED3" w:rsidRDefault="00EA4A2E" w:rsidP="00EA4A2E">
      <w:pPr>
        <w:spacing w:line="322" w:lineRule="exact"/>
        <w:ind w:firstLine="400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>Для выполнения возложенных на него задач и реализации функций в пределах своей компетенции Комитет имеет право:</w:t>
      </w:r>
    </w:p>
    <w:p w:rsidR="00EA4A2E" w:rsidRPr="00607ED3" w:rsidRDefault="00607ED3" w:rsidP="00EA4A2E">
      <w:pPr>
        <w:tabs>
          <w:tab w:val="left" w:pos="569"/>
        </w:tabs>
        <w:spacing w:line="322" w:lineRule="exact"/>
        <w:jc w:val="both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</w:t>
      </w:r>
      <w:r>
        <w:rPr>
          <w:rStyle w:val="20"/>
          <w:rFonts w:eastAsia="Tahoma"/>
          <w:sz w:val="28"/>
          <w:szCs w:val="28"/>
        </w:rPr>
        <w:t xml:space="preserve"> </w:t>
      </w:r>
      <w:r w:rsidRPr="00607ED3">
        <w:rPr>
          <w:rStyle w:val="20"/>
          <w:rFonts w:eastAsia="Tahoma"/>
          <w:sz w:val="28"/>
          <w:szCs w:val="28"/>
        </w:rPr>
        <w:t xml:space="preserve"> </w:t>
      </w:r>
      <w:r w:rsidR="00EA4A2E" w:rsidRPr="00607ED3">
        <w:rPr>
          <w:rStyle w:val="20"/>
          <w:rFonts w:eastAsia="Tahoma"/>
          <w:sz w:val="28"/>
          <w:szCs w:val="28"/>
        </w:rPr>
        <w:t>4.1.</w:t>
      </w:r>
      <w:r>
        <w:rPr>
          <w:rStyle w:val="20"/>
          <w:rFonts w:eastAsia="Tahoma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С</w:t>
      </w:r>
      <w:r w:rsidR="00EA4A2E" w:rsidRPr="00607ED3">
        <w:rPr>
          <w:rStyle w:val="20"/>
          <w:rFonts w:eastAsia="Tahoma"/>
          <w:sz w:val="28"/>
          <w:szCs w:val="28"/>
        </w:rPr>
        <w:t>амостоятельно определять содержание своей деятельности по реализации целей и задач, стоящих перед Комитетом;</w:t>
      </w:r>
    </w:p>
    <w:p w:rsidR="00EA4A2E" w:rsidRPr="00607ED3" w:rsidRDefault="00607ED3" w:rsidP="00EA4A2E">
      <w:pPr>
        <w:tabs>
          <w:tab w:val="left" w:pos="569"/>
        </w:tabs>
        <w:spacing w:line="322" w:lineRule="exact"/>
        <w:jc w:val="both"/>
        <w:rPr>
          <w:rStyle w:val="20"/>
          <w:rFonts w:eastAsia="Tahoma"/>
          <w:sz w:val="28"/>
          <w:szCs w:val="28"/>
        </w:rPr>
      </w:pPr>
      <w:r w:rsidRPr="00607ED3">
        <w:rPr>
          <w:rFonts w:ascii="Times New Roman" w:hAnsi="Times New Roman" w:cs="Times New Roman"/>
          <w:sz w:val="28"/>
          <w:szCs w:val="28"/>
        </w:rPr>
        <w:t xml:space="preserve">     </w:t>
      </w:r>
      <w:r w:rsidR="00EA4A2E" w:rsidRPr="00607ED3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З</w:t>
      </w:r>
      <w:r w:rsidR="00EA4A2E" w:rsidRPr="00607ED3">
        <w:rPr>
          <w:rStyle w:val="20"/>
          <w:rFonts w:eastAsia="Tahoma"/>
          <w:sz w:val="28"/>
          <w:szCs w:val="28"/>
        </w:rPr>
        <w:t>апрашивать и получать в установленном действующим законодательством порядке от исполнительных органов государственной власти, органов местного самоуправления, предприятий, организаций, организаций различных форм собственности материалы, необходимые для осуществления возложенных на Комитет задач и функций;</w:t>
      </w:r>
    </w:p>
    <w:p w:rsidR="00EA4A2E" w:rsidRPr="00607ED3" w:rsidRDefault="00607ED3" w:rsidP="00EA4A2E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  </w:t>
      </w:r>
      <w:r w:rsidR="0044285F">
        <w:rPr>
          <w:rStyle w:val="20"/>
          <w:rFonts w:eastAsia="Tahoma"/>
          <w:sz w:val="28"/>
          <w:szCs w:val="28"/>
        </w:rPr>
        <w:t>4.3. И</w:t>
      </w:r>
      <w:r w:rsidR="00EA4A2E" w:rsidRPr="00607ED3">
        <w:rPr>
          <w:rStyle w:val="20"/>
          <w:rFonts w:eastAsia="Tahoma"/>
          <w:sz w:val="28"/>
          <w:szCs w:val="28"/>
        </w:rPr>
        <w:t>здавать в пределах своей компетенции приказы, инструкции, подлежащие обязательному исполнению всеми образовательными организациями и контролировать их исполнение;</w:t>
      </w:r>
    </w:p>
    <w:p w:rsidR="00EA4A2E" w:rsidRPr="00607ED3" w:rsidRDefault="00607ED3" w:rsidP="00EA4A2E">
      <w:pPr>
        <w:tabs>
          <w:tab w:val="left" w:pos="638"/>
        </w:tabs>
        <w:spacing w:line="322" w:lineRule="exact"/>
        <w:jc w:val="both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  </w:t>
      </w:r>
      <w:r w:rsidR="00EA4A2E" w:rsidRPr="00607ED3">
        <w:rPr>
          <w:rStyle w:val="20"/>
          <w:rFonts w:eastAsia="Tahoma"/>
          <w:sz w:val="28"/>
          <w:szCs w:val="28"/>
        </w:rPr>
        <w:t>4.4.</w:t>
      </w:r>
      <w:r>
        <w:rPr>
          <w:rStyle w:val="20"/>
          <w:rFonts w:eastAsia="Tahoma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С</w:t>
      </w:r>
      <w:r w:rsidR="00EA4A2E" w:rsidRPr="00607ED3">
        <w:rPr>
          <w:rStyle w:val="20"/>
          <w:rFonts w:eastAsia="Tahoma"/>
          <w:sz w:val="28"/>
          <w:szCs w:val="28"/>
        </w:rPr>
        <w:t>оздавать совещательные и экспертные органы (советы, комиссии, группы, коллегии) для решения вопросов развития муниципальной системы образования;</w:t>
      </w:r>
    </w:p>
    <w:p w:rsidR="00EA4A2E" w:rsidRPr="00607ED3" w:rsidRDefault="00607ED3" w:rsidP="00EA4A2E">
      <w:pPr>
        <w:tabs>
          <w:tab w:val="left" w:pos="638"/>
        </w:tabs>
        <w:spacing w:line="322" w:lineRule="exact"/>
        <w:jc w:val="both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 </w:t>
      </w:r>
      <w:r w:rsidR="00EA4A2E" w:rsidRPr="00607ED3">
        <w:rPr>
          <w:rStyle w:val="20"/>
          <w:rFonts w:eastAsia="Tahoma"/>
          <w:sz w:val="28"/>
          <w:szCs w:val="28"/>
        </w:rPr>
        <w:t>4.5.</w:t>
      </w:r>
      <w:r>
        <w:rPr>
          <w:rStyle w:val="20"/>
          <w:rFonts w:eastAsia="Tahoma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О</w:t>
      </w:r>
      <w:r w:rsidR="00EA4A2E" w:rsidRPr="00607ED3">
        <w:rPr>
          <w:rStyle w:val="20"/>
          <w:rFonts w:eastAsia="Tahoma"/>
          <w:sz w:val="28"/>
          <w:szCs w:val="28"/>
        </w:rPr>
        <w:t xml:space="preserve">существлять сбор, обработку, систематизацию информации от </w:t>
      </w:r>
      <w:r w:rsidR="00EA4A2E" w:rsidRPr="00607ED3">
        <w:rPr>
          <w:rStyle w:val="20"/>
          <w:rFonts w:eastAsia="Tahoma"/>
          <w:sz w:val="28"/>
          <w:szCs w:val="28"/>
        </w:rPr>
        <w:lastRenderedPageBreak/>
        <w:t>подразделений, служб, организаций системы образования района, получать необходимые статистические данные, материалы и заключения по разрабатываемым Комитетом проектам, инструктивным и другим документам;</w:t>
      </w:r>
    </w:p>
    <w:p w:rsidR="00EA4A2E" w:rsidRPr="00607ED3" w:rsidRDefault="00607ED3" w:rsidP="00EA4A2E">
      <w:pPr>
        <w:tabs>
          <w:tab w:val="left" w:pos="567"/>
        </w:tabs>
        <w:spacing w:line="322" w:lineRule="exact"/>
        <w:jc w:val="both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  </w:t>
      </w:r>
      <w:r w:rsidR="00EA4A2E" w:rsidRPr="00607ED3">
        <w:rPr>
          <w:rStyle w:val="20"/>
          <w:rFonts w:eastAsia="Tahoma"/>
          <w:sz w:val="28"/>
          <w:szCs w:val="28"/>
        </w:rPr>
        <w:t>4.6.</w:t>
      </w:r>
      <w:r>
        <w:rPr>
          <w:rStyle w:val="20"/>
          <w:rFonts w:eastAsia="Tahoma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П</w:t>
      </w:r>
      <w:r w:rsidR="00EA4A2E" w:rsidRPr="00607ED3">
        <w:rPr>
          <w:rStyle w:val="20"/>
          <w:rFonts w:eastAsia="Tahoma"/>
          <w:sz w:val="28"/>
          <w:szCs w:val="28"/>
        </w:rPr>
        <w:t>ринимать участие в социально-педагогической экспертизе проектов и программ, разработанных другими отделами и комитетами, организациями, службами в области образования;</w:t>
      </w:r>
    </w:p>
    <w:p w:rsidR="00EA4A2E" w:rsidRPr="00607ED3" w:rsidRDefault="00607ED3" w:rsidP="00EA4A2E">
      <w:pPr>
        <w:tabs>
          <w:tab w:val="left" w:pos="1109"/>
        </w:tabs>
        <w:spacing w:line="322" w:lineRule="exact"/>
        <w:jc w:val="both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  </w:t>
      </w:r>
      <w:r w:rsidR="00EA4A2E" w:rsidRPr="00607ED3">
        <w:rPr>
          <w:rStyle w:val="20"/>
          <w:rFonts w:eastAsia="Tahoma"/>
          <w:sz w:val="28"/>
          <w:szCs w:val="28"/>
        </w:rPr>
        <w:t>4.7</w:t>
      </w:r>
      <w:proofErr w:type="gramStart"/>
      <w:r>
        <w:rPr>
          <w:rStyle w:val="20"/>
          <w:rFonts w:eastAsia="Tahoma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Т</w:t>
      </w:r>
      <w:proofErr w:type="gramEnd"/>
      <w:r w:rsidR="00EA4A2E" w:rsidRPr="00607ED3">
        <w:rPr>
          <w:rStyle w:val="20"/>
          <w:rFonts w:eastAsia="Tahoma"/>
          <w:sz w:val="28"/>
          <w:szCs w:val="28"/>
        </w:rPr>
        <w:t xml:space="preserve">ребовать обязательного предоставления образовательными </w:t>
      </w:r>
      <w:r w:rsidR="00EA4A2E" w:rsidRPr="00607ED3">
        <w:rPr>
          <w:rStyle w:val="20"/>
          <w:rFonts w:eastAsia="Tahoma"/>
          <w:sz w:val="28"/>
          <w:szCs w:val="28"/>
          <w:lang w:eastAsia="en-US" w:bidi="en-US"/>
        </w:rPr>
        <w:t>орг</w:t>
      </w:r>
      <w:r w:rsidR="00EA4A2E" w:rsidRPr="00607ED3">
        <w:rPr>
          <w:rStyle w:val="20"/>
          <w:rFonts w:eastAsia="Tahoma"/>
          <w:sz w:val="28"/>
          <w:szCs w:val="28"/>
        </w:rPr>
        <w:t xml:space="preserve">анизациями ежегодного отчета о поступлении и расходовании финансовых и материальных средств, а также отчета о результатах </w:t>
      </w:r>
      <w:proofErr w:type="spellStart"/>
      <w:r w:rsidR="00EA4A2E" w:rsidRPr="00607ED3">
        <w:rPr>
          <w:rStyle w:val="20"/>
          <w:rFonts w:eastAsia="Tahoma"/>
          <w:sz w:val="28"/>
          <w:szCs w:val="28"/>
        </w:rPr>
        <w:t>самообследования</w:t>
      </w:r>
      <w:proofErr w:type="spellEnd"/>
      <w:r w:rsidR="00EA4A2E" w:rsidRPr="00607ED3">
        <w:rPr>
          <w:rStyle w:val="20"/>
          <w:rFonts w:eastAsia="Tahoma"/>
          <w:sz w:val="28"/>
          <w:szCs w:val="28"/>
        </w:rPr>
        <w:t>;</w:t>
      </w:r>
    </w:p>
    <w:p w:rsidR="00EA4A2E" w:rsidRPr="00607ED3" w:rsidRDefault="00607ED3" w:rsidP="00EA4A2E">
      <w:pPr>
        <w:tabs>
          <w:tab w:val="left" w:pos="567"/>
        </w:tabs>
        <w:spacing w:line="322" w:lineRule="exact"/>
        <w:jc w:val="both"/>
        <w:rPr>
          <w:sz w:val="28"/>
          <w:szCs w:val="28"/>
        </w:rPr>
      </w:pPr>
      <w:r w:rsidRPr="00607ED3">
        <w:rPr>
          <w:rStyle w:val="20"/>
          <w:rFonts w:eastAsia="Tahoma"/>
          <w:sz w:val="28"/>
          <w:szCs w:val="28"/>
        </w:rPr>
        <w:t xml:space="preserve">   </w:t>
      </w:r>
      <w:r w:rsidR="00EA4A2E" w:rsidRPr="00607ED3">
        <w:rPr>
          <w:rStyle w:val="20"/>
          <w:rFonts w:eastAsia="Tahoma"/>
          <w:sz w:val="28"/>
          <w:szCs w:val="28"/>
        </w:rPr>
        <w:t>4.8</w:t>
      </w:r>
      <w:proofErr w:type="gramStart"/>
      <w:r>
        <w:rPr>
          <w:rStyle w:val="20"/>
          <w:rFonts w:eastAsia="Tahoma"/>
          <w:sz w:val="28"/>
          <w:szCs w:val="28"/>
        </w:rPr>
        <w:t xml:space="preserve">  </w:t>
      </w:r>
      <w:r w:rsidR="0044285F">
        <w:rPr>
          <w:rStyle w:val="20"/>
          <w:rFonts w:eastAsia="Tahoma"/>
          <w:sz w:val="28"/>
          <w:szCs w:val="28"/>
        </w:rPr>
        <w:t>П</w:t>
      </w:r>
      <w:proofErr w:type="gramEnd"/>
      <w:r w:rsidR="00EA4A2E" w:rsidRPr="00607ED3">
        <w:rPr>
          <w:rStyle w:val="20"/>
          <w:rFonts w:eastAsia="Tahoma"/>
          <w:sz w:val="28"/>
          <w:szCs w:val="28"/>
        </w:rPr>
        <w:t>роводить конференции, семинары, совещания, участвовать в работе по реализации различных образовательных программ.</w:t>
      </w:r>
    </w:p>
    <w:p w:rsidR="00EA4A2E" w:rsidRPr="00607ED3" w:rsidRDefault="00607ED3" w:rsidP="00EA4A2E">
      <w:pPr>
        <w:tabs>
          <w:tab w:val="left" w:pos="569"/>
        </w:tabs>
        <w:spacing w:line="322" w:lineRule="exact"/>
        <w:jc w:val="both"/>
        <w:rPr>
          <w:sz w:val="28"/>
          <w:szCs w:val="28"/>
        </w:rPr>
      </w:pPr>
      <w:r>
        <w:rPr>
          <w:rStyle w:val="20"/>
          <w:rFonts w:eastAsia="Tahoma"/>
          <w:sz w:val="28"/>
          <w:szCs w:val="28"/>
        </w:rPr>
        <w:t xml:space="preserve">  </w:t>
      </w:r>
      <w:r w:rsidRPr="00607ED3">
        <w:rPr>
          <w:rStyle w:val="20"/>
          <w:rFonts w:eastAsia="Tahoma"/>
          <w:sz w:val="28"/>
          <w:szCs w:val="28"/>
        </w:rPr>
        <w:t xml:space="preserve"> </w:t>
      </w:r>
      <w:r w:rsidR="0044285F">
        <w:rPr>
          <w:rStyle w:val="20"/>
          <w:rFonts w:eastAsia="Tahoma"/>
          <w:sz w:val="28"/>
          <w:szCs w:val="28"/>
        </w:rPr>
        <w:t>4.9.З</w:t>
      </w:r>
      <w:r w:rsidR="00EA4A2E" w:rsidRPr="00607ED3">
        <w:rPr>
          <w:rStyle w:val="20"/>
          <w:rFonts w:eastAsia="Tahoma"/>
          <w:sz w:val="28"/>
          <w:szCs w:val="28"/>
        </w:rPr>
        <w:t>аключать договоры о сотрудничестве и совместной деятельности по вопросам образования в соответствии с законодательством Российской Федерации;</w:t>
      </w:r>
    </w:p>
    <w:p w:rsidR="00B27DF0" w:rsidRPr="000651E8" w:rsidRDefault="00B27DF0" w:rsidP="00B27DF0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EA4A2E" w:rsidRPr="00455C2C" w:rsidRDefault="00607ED3" w:rsidP="00607ED3">
      <w:pPr>
        <w:spacing w:after="24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Организация деятельности Комитета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5.1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 Комитет возглавляет председатель, назначаемый на должност</w:t>
      </w:r>
      <w:r w:rsidR="00DF3F82">
        <w:rPr>
          <w:rFonts w:ascii="Times New Roman" w:eastAsia="Times New Roman" w:hAnsi="Times New Roman" w:cs="Times New Roman"/>
          <w:color w:val="444444"/>
          <w:sz w:val="28"/>
          <w:szCs w:val="28"/>
        </w:rPr>
        <w:t>ь и освобождаемый от должности г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лавой 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 по предложению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заместителя главы 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района по социальным вопросам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2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 Специалисты Комитета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его структурных подразделений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, замещающие</w:t>
      </w:r>
      <w:r w:rsidR="0044285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главные,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ведущие, старшие и младшие муниципальные должности, назначаются на должность, переводятся и освобождаются 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от должности приказом Комитета.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3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Работники Комитета 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 его структурных подразделений 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исполняют обязанности, предусмотренные должностными инструкциями, и несут ответственность за неисполнение или ненадлежащее исполнение служебных обязанностей в соответствии с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действующим законодательством.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4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 Председатель Комитета р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уководит деятельностью Комитета.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5. Председатель Комитета: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5.5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.1. Осуществляет общее руководство деятельностью Комитета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его структурных подразделений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на принципах единоначалия.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.2. Действует от имени Комитета без доверенности, представляет Комитет в отношениях с юридическими и физическими лицами, в судах и и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ных органах.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.3. Осуществляет подбор, перевод и увольнение руководителей подведомственных организаций в установленном порядке, издает приказы об их поощрении и налож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ении дисциплинарного взыскания.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.4. Вносит в установленном поря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дке на рассмотрение главы района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проекты правовых актов по вопросам, входящим 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в компетенцию Комитета.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.7.5. Издает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приказы 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Комитета по вопросам организации работы Комитета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его структурных подразделений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, отнесенным к компетенции Комитета, организует и контролирует их исполнение.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.7.6. Организует и проводит конференции, совещания, семинары, встречи и другие мероприятия по вопросам, отно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сящимся к компетенции Комитета.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.7.7. Организует в Комитете работу с обращениями граждан и организаций в соответствии с требованиями действующего законодательства, принимает необходимые меры, 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ведет прием граждан.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.7.8. Распределяет функциональные обязанности между работниками Комитета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его структурных подразделений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определяет их полномочия, закрепляет за ними персональную ответственность за реализацию определенных 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целей, задач, функций Комитета.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.7.9. Организует работу в Комитете по соблюдению работниками Комитета служебного рас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порядка и служебной дисциплины.</w:t>
      </w:r>
    </w:p>
    <w:p w:rsidR="00EA4A2E" w:rsidRPr="00455C2C" w:rsidRDefault="00607ED3" w:rsidP="00607ED3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.7.1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0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 Подписывает соглашения, договоры, муниципальные контракты, иные документы, отно</w:t>
      </w:r>
      <w:r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сящиеся к компетенции Комитета.</w:t>
      </w:r>
    </w:p>
    <w:p w:rsidR="00EA4A2E" w:rsidRDefault="002C0BAE" w:rsidP="00455C2C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5.7.11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Осуществляет иные полномочия, связанные с реализацией прав, основных целей и задач деятельности, исполнением обязанностей Комитета, предусмотренных законодательством Российской Федерации и Алтайского края, муниципальными 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правовыми актами Ключевского района.</w:t>
      </w:r>
    </w:p>
    <w:p w:rsidR="002C0BAE" w:rsidRDefault="002C0BAE" w:rsidP="002C0BAE">
      <w:pPr>
        <w:tabs>
          <w:tab w:val="left" w:pos="478"/>
        </w:tabs>
        <w:spacing w:line="322" w:lineRule="exact"/>
        <w:jc w:val="both"/>
        <w:rPr>
          <w:rStyle w:val="20"/>
          <w:rFonts w:eastAsia="Tahoma"/>
          <w:sz w:val="28"/>
          <w:szCs w:val="28"/>
        </w:rPr>
      </w:pPr>
      <w:r w:rsidRPr="002C0BAE">
        <w:rPr>
          <w:rStyle w:val="20"/>
          <w:rFonts w:eastAsia="Tahoma"/>
          <w:sz w:val="28"/>
          <w:szCs w:val="28"/>
        </w:rPr>
        <w:t xml:space="preserve">        5.8.Структура и штаты Комитета утверждаютс</w:t>
      </w:r>
      <w:r w:rsidR="007726B2">
        <w:rPr>
          <w:rStyle w:val="20"/>
          <w:rFonts w:eastAsia="Tahoma"/>
          <w:sz w:val="28"/>
          <w:szCs w:val="28"/>
        </w:rPr>
        <w:t>я председателем Комитета, согла</w:t>
      </w:r>
      <w:r w:rsidRPr="002C0BAE">
        <w:rPr>
          <w:rStyle w:val="20"/>
          <w:rFonts w:eastAsia="Tahoma"/>
          <w:sz w:val="28"/>
          <w:szCs w:val="28"/>
        </w:rPr>
        <w:t xml:space="preserve">совываются </w:t>
      </w:r>
      <w:r w:rsidR="007726B2">
        <w:rPr>
          <w:rStyle w:val="20"/>
          <w:rFonts w:eastAsia="Tahoma"/>
          <w:sz w:val="28"/>
          <w:szCs w:val="28"/>
        </w:rPr>
        <w:t xml:space="preserve">главой района, </w:t>
      </w:r>
      <w:r w:rsidRPr="002C0BAE">
        <w:rPr>
          <w:rStyle w:val="20"/>
          <w:rFonts w:eastAsia="Tahoma"/>
          <w:sz w:val="28"/>
          <w:szCs w:val="28"/>
        </w:rPr>
        <w:t>с комитетом по финанса</w:t>
      </w:r>
      <w:r w:rsidR="007726B2">
        <w:rPr>
          <w:rStyle w:val="20"/>
          <w:rFonts w:eastAsia="Tahoma"/>
          <w:sz w:val="28"/>
          <w:szCs w:val="28"/>
        </w:rPr>
        <w:t>м налоговой и кредитной политике</w:t>
      </w:r>
      <w:r w:rsidRPr="002C0BAE">
        <w:rPr>
          <w:rStyle w:val="20"/>
          <w:rFonts w:eastAsia="Tahoma"/>
          <w:sz w:val="28"/>
          <w:szCs w:val="28"/>
        </w:rPr>
        <w:t xml:space="preserve"> администрации Ключевского района с учетом целей и задач Комитета, в пределах выделенных бюджетных средств и установленной численности. Комитет состоит из работников, которые по выполнению своих основных функций объединены в структурные подразделения.</w:t>
      </w:r>
    </w:p>
    <w:p w:rsidR="007726B2" w:rsidRPr="00523303" w:rsidRDefault="007726B2" w:rsidP="007726B2">
      <w:pPr>
        <w:pStyle w:val="a6"/>
        <w:numPr>
          <w:ilvl w:val="1"/>
          <w:numId w:val="17"/>
        </w:numPr>
        <w:tabs>
          <w:tab w:val="left" w:pos="500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23303">
        <w:rPr>
          <w:rStyle w:val="20"/>
          <w:rFonts w:eastAsia="Tahoma"/>
          <w:sz w:val="28"/>
          <w:szCs w:val="28"/>
        </w:rPr>
        <w:t>Структурные подразделения Комитета:</w:t>
      </w:r>
    </w:p>
    <w:p w:rsidR="00523303" w:rsidRDefault="007726B2" w:rsidP="002C0BAE">
      <w:pPr>
        <w:tabs>
          <w:tab w:val="left" w:pos="478"/>
        </w:tabs>
        <w:spacing w:line="322" w:lineRule="exact"/>
        <w:jc w:val="both"/>
        <w:rPr>
          <w:rStyle w:val="20"/>
          <w:rFonts w:eastAsia="Tahoma"/>
          <w:sz w:val="28"/>
          <w:szCs w:val="28"/>
        </w:rPr>
      </w:pPr>
      <w:r w:rsidRPr="00523303">
        <w:rPr>
          <w:rStyle w:val="20"/>
          <w:rFonts w:eastAsia="Tahoma"/>
          <w:sz w:val="28"/>
          <w:szCs w:val="28"/>
        </w:rPr>
        <w:t xml:space="preserve">  - аппарат Комитета (председатель и специалисты</w:t>
      </w:r>
      <w:r w:rsidR="00DF3F82">
        <w:rPr>
          <w:rStyle w:val="20"/>
          <w:rFonts w:eastAsia="Tahoma"/>
          <w:sz w:val="28"/>
          <w:szCs w:val="28"/>
        </w:rPr>
        <w:t xml:space="preserve">) </w:t>
      </w:r>
      <w:r w:rsidRPr="00523303">
        <w:rPr>
          <w:rStyle w:val="20"/>
          <w:rFonts w:eastAsia="Tahoma"/>
          <w:sz w:val="28"/>
          <w:szCs w:val="28"/>
        </w:rPr>
        <w:t>являются муниципальными служащими, выполняют свою деятельность</w:t>
      </w:r>
      <w:r w:rsidR="0044285F">
        <w:rPr>
          <w:rStyle w:val="20"/>
          <w:rFonts w:eastAsia="Tahoma"/>
          <w:sz w:val="28"/>
          <w:szCs w:val="28"/>
        </w:rPr>
        <w:t xml:space="preserve"> в соответствии с распределёнными функциональными обязанностями</w:t>
      </w:r>
      <w:r w:rsidRPr="00523303">
        <w:rPr>
          <w:rStyle w:val="20"/>
          <w:rFonts w:eastAsia="Tahoma"/>
          <w:sz w:val="28"/>
          <w:szCs w:val="28"/>
        </w:rPr>
        <w:t xml:space="preserve">. </w:t>
      </w:r>
    </w:p>
    <w:p w:rsidR="007726B2" w:rsidRPr="00523303" w:rsidRDefault="007726B2" w:rsidP="002C0BAE">
      <w:pPr>
        <w:tabs>
          <w:tab w:val="left" w:pos="478"/>
        </w:tabs>
        <w:spacing w:line="322" w:lineRule="exact"/>
        <w:jc w:val="both"/>
        <w:rPr>
          <w:rStyle w:val="20"/>
          <w:rFonts w:eastAsia="Tahoma"/>
          <w:sz w:val="28"/>
          <w:szCs w:val="28"/>
        </w:rPr>
      </w:pPr>
      <w:r w:rsidRPr="00523303">
        <w:rPr>
          <w:rFonts w:ascii="Times New Roman" w:hAnsi="Times New Roman" w:cs="Times New Roman"/>
          <w:sz w:val="28"/>
          <w:szCs w:val="28"/>
        </w:rPr>
        <w:t xml:space="preserve">- </w:t>
      </w:r>
      <w:r w:rsidRPr="00523303">
        <w:rPr>
          <w:rStyle w:val="20"/>
          <w:rFonts w:eastAsia="Tahoma"/>
          <w:sz w:val="28"/>
          <w:szCs w:val="28"/>
        </w:rPr>
        <w:t>орган опеки и попечительства действует в соответствии с переданными государственными полномочиями на основании Положения.</w:t>
      </w:r>
    </w:p>
    <w:p w:rsidR="002C0BAE" w:rsidRDefault="007726B2" w:rsidP="00DF3F82">
      <w:pPr>
        <w:tabs>
          <w:tab w:val="left" w:pos="478"/>
        </w:tabs>
        <w:spacing w:line="322" w:lineRule="exact"/>
        <w:jc w:val="both"/>
        <w:rPr>
          <w:rStyle w:val="20"/>
          <w:rFonts w:eastAsia="Tahoma"/>
          <w:sz w:val="28"/>
          <w:szCs w:val="28"/>
        </w:rPr>
      </w:pPr>
      <w:r w:rsidRPr="00523303">
        <w:rPr>
          <w:rStyle w:val="2"/>
          <w:rFonts w:eastAsia="Tahoma"/>
          <w:sz w:val="28"/>
          <w:szCs w:val="28"/>
        </w:rPr>
        <w:t>-</w:t>
      </w:r>
      <w:r w:rsidRPr="00523303">
        <w:rPr>
          <w:rStyle w:val="20"/>
          <w:rFonts w:eastAsia="Tahoma"/>
          <w:sz w:val="28"/>
          <w:szCs w:val="28"/>
        </w:rPr>
        <w:t xml:space="preserve"> централизованная бухгалтерия Комитета </w:t>
      </w:r>
      <w:r w:rsidR="00DF3F82">
        <w:rPr>
          <w:rStyle w:val="20"/>
          <w:rFonts w:eastAsia="Tahoma"/>
          <w:sz w:val="28"/>
          <w:szCs w:val="28"/>
        </w:rPr>
        <w:t>осуществляет</w:t>
      </w:r>
      <w:r w:rsidR="0044285F">
        <w:rPr>
          <w:rStyle w:val="20"/>
          <w:rFonts w:eastAsia="Tahoma"/>
          <w:sz w:val="28"/>
          <w:szCs w:val="28"/>
        </w:rPr>
        <w:t xml:space="preserve"> свою деятельность</w:t>
      </w:r>
      <w:r w:rsidR="00DF3F82">
        <w:rPr>
          <w:rStyle w:val="20"/>
          <w:rFonts w:eastAsia="Tahoma"/>
          <w:sz w:val="28"/>
          <w:szCs w:val="28"/>
        </w:rPr>
        <w:t xml:space="preserve"> в соответствии с</w:t>
      </w:r>
      <w:r w:rsidRPr="00523303">
        <w:rPr>
          <w:rStyle w:val="20"/>
          <w:rFonts w:eastAsia="Tahoma"/>
          <w:sz w:val="28"/>
          <w:szCs w:val="28"/>
        </w:rPr>
        <w:t xml:space="preserve"> Положением, утверждаемым председателем Комитета. Непосредственное руководство централизованной бухгалтерией Комитета осуществляет главный бухгалтер, назначаемый председателем Комитета по сог</w:t>
      </w:r>
      <w:r w:rsidR="00DF3F82">
        <w:rPr>
          <w:rStyle w:val="20"/>
          <w:rFonts w:eastAsia="Tahoma"/>
          <w:sz w:val="28"/>
          <w:szCs w:val="28"/>
        </w:rPr>
        <w:t xml:space="preserve">ласованию с главой </w:t>
      </w:r>
      <w:r w:rsidRPr="00523303">
        <w:rPr>
          <w:rStyle w:val="20"/>
          <w:rFonts w:eastAsia="Tahoma"/>
          <w:sz w:val="28"/>
          <w:szCs w:val="28"/>
        </w:rPr>
        <w:t xml:space="preserve"> района;</w:t>
      </w:r>
    </w:p>
    <w:p w:rsidR="00DF3F82" w:rsidRPr="00DF3F82" w:rsidRDefault="00DF3F82" w:rsidP="00DF3F82">
      <w:pPr>
        <w:tabs>
          <w:tab w:val="left" w:pos="478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eastAsia="Tahoma"/>
        </w:rPr>
        <w:t xml:space="preserve">    </w:t>
      </w:r>
      <w:r w:rsidRPr="00DF3F82">
        <w:rPr>
          <w:rStyle w:val="20"/>
          <w:rFonts w:eastAsia="Tahoma"/>
          <w:sz w:val="28"/>
          <w:szCs w:val="28"/>
        </w:rPr>
        <w:t>5.10. Для обеспечения государственно-общественной формы управления и выработки политики в области образования, при Комитете могут создаваться органы общественного управления, комиссии.</w:t>
      </w:r>
      <w:r w:rsidRPr="00DF3F82">
        <w:rPr>
          <w:rStyle w:val="a3"/>
          <w:rFonts w:eastAsia="Tahoma"/>
          <w:sz w:val="28"/>
          <w:szCs w:val="28"/>
        </w:rPr>
        <w:t xml:space="preserve"> </w:t>
      </w:r>
      <w:r w:rsidRPr="00DF3F82">
        <w:rPr>
          <w:rStyle w:val="20"/>
          <w:rFonts w:eastAsia="Tahoma"/>
          <w:sz w:val="28"/>
          <w:szCs w:val="28"/>
        </w:rPr>
        <w:t>Компетенция комиссий и других органов общественного управления, сфера деятельности и полномочия определяются в Положениях о них.</w:t>
      </w:r>
    </w:p>
    <w:p w:rsidR="00E82C98" w:rsidRDefault="00E82C98" w:rsidP="00267AA7">
      <w:pPr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EA4A2E" w:rsidRPr="00267AA7" w:rsidRDefault="000B04FF" w:rsidP="00267AA7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6</w:t>
      </w:r>
      <w:r w:rsidR="00EA4A2E" w:rsidRPr="00455C2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Финансирование и имущество Комитета</w:t>
      </w:r>
    </w:p>
    <w:p w:rsidR="00EA4A2E" w:rsidRPr="00455C2C" w:rsidRDefault="000B04FF" w:rsidP="00455C2C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6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.1. Комитет имеет бюджетную смету на содержание Комитета, утвер</w:t>
      </w:r>
      <w:r w:rsid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ждаемую председателем Комитета.</w:t>
      </w:r>
    </w:p>
    <w:p w:rsidR="00EA4A2E" w:rsidRPr="00455C2C" w:rsidRDefault="000B04FF" w:rsidP="00455C2C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6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.2. Финансирование расходов на содержание Комитета осуществляется за счет средств 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муниципального бюджета 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пределах сумм, </w:t>
      </w:r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предусмотренных в бюджете муниципалитета</w:t>
      </w:r>
      <w:proofErr w:type="gramStart"/>
      <w:r w:rsidR="00455C2C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</w:p>
    <w:p w:rsidR="00E82C98" w:rsidRPr="0044285F" w:rsidRDefault="000B04FF" w:rsidP="0044285F">
      <w:pPr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6</w:t>
      </w:r>
      <w:r w:rsidR="00EA4A2E" w:rsidRPr="00455C2C">
        <w:rPr>
          <w:rFonts w:ascii="Times New Roman" w:eastAsia="Times New Roman" w:hAnsi="Times New Roman" w:cs="Times New Roman"/>
          <w:color w:val="444444"/>
          <w:sz w:val="28"/>
          <w:szCs w:val="28"/>
        </w:rPr>
        <w:t>.3. Закрепленное имущество принадлежит Комитету на праве оперативного управления и находится в муниципальной собственности.</w:t>
      </w:r>
    </w:p>
    <w:p w:rsidR="00E82C98" w:rsidRDefault="00E82C98" w:rsidP="00E82C98">
      <w:pPr>
        <w:pStyle w:val="Default"/>
        <w:jc w:val="center"/>
        <w:rPr>
          <w:b/>
          <w:bCs/>
          <w:sz w:val="28"/>
          <w:szCs w:val="28"/>
        </w:rPr>
      </w:pPr>
    </w:p>
    <w:p w:rsidR="00E82C98" w:rsidRDefault="00E82C98" w:rsidP="00E82C9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Порядок ликвидации и реорганизации</w:t>
      </w:r>
    </w:p>
    <w:p w:rsidR="00E82C98" w:rsidRDefault="00E82C98" w:rsidP="00E82C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7.1.Ликвидация и реорганизация Комитета осуществляется в соответствии с действующим законодательством Российской Федерации. </w:t>
      </w:r>
    </w:p>
    <w:p w:rsidR="00E82C98" w:rsidRDefault="00E82C98" w:rsidP="00E82C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7.2.При ликвидации и реорганизации Комитета муниципальным служащим и лицам, исполняющим обязанности по техническому обеспечению деятельности Комитета, гарантируется соблюдение их прав в соответствии с трудовым законодательством Российской Федерации, а также с законодательством о муниципальной службе. </w:t>
      </w:r>
    </w:p>
    <w:p w:rsidR="00C8242E" w:rsidRPr="00455C2C" w:rsidRDefault="00E82C98" w:rsidP="00E82C98">
      <w:pPr>
        <w:pStyle w:val="formattext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  <w:r>
        <w:rPr>
          <w:sz w:val="28"/>
          <w:szCs w:val="28"/>
        </w:rPr>
        <w:t>7.3.Комитет считается прекратившим существование после внесения записи об этом в единый государственный реестр юридических лиц.</w:t>
      </w:r>
      <w:r w:rsidR="00C8242E" w:rsidRPr="00455C2C">
        <w:rPr>
          <w:color w:val="444444"/>
          <w:sz w:val="28"/>
          <w:szCs w:val="28"/>
        </w:rPr>
        <w:br/>
      </w:r>
    </w:p>
    <w:p w:rsidR="00C8242E" w:rsidRPr="00455C2C" w:rsidRDefault="00C8242E" w:rsidP="00C8242E">
      <w:pPr>
        <w:pStyle w:val="formattext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</w:p>
    <w:p w:rsidR="00C8242E" w:rsidRPr="00455C2C" w:rsidRDefault="00C8242E" w:rsidP="00C8242E">
      <w:pPr>
        <w:pStyle w:val="formattext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</w:p>
    <w:p w:rsidR="005C0F21" w:rsidRPr="00455C2C" w:rsidRDefault="005C0F21">
      <w:pPr>
        <w:rPr>
          <w:rFonts w:ascii="Times New Roman" w:hAnsi="Times New Roman" w:cs="Times New Roman"/>
          <w:sz w:val="28"/>
          <w:szCs w:val="28"/>
        </w:rPr>
      </w:pPr>
    </w:p>
    <w:sectPr w:rsidR="005C0F21" w:rsidRPr="00455C2C" w:rsidSect="005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225"/>
    <w:multiLevelType w:val="multilevel"/>
    <w:tmpl w:val="B21EC7FA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F516F8"/>
    <w:multiLevelType w:val="multilevel"/>
    <w:tmpl w:val="E012A2C4"/>
    <w:lvl w:ilvl="0">
      <w:start w:val="13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C3A6C"/>
    <w:multiLevelType w:val="multilevel"/>
    <w:tmpl w:val="E6E0C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9036AC"/>
    <w:multiLevelType w:val="multilevel"/>
    <w:tmpl w:val="2EBA205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6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sz w:val="26"/>
      </w:rPr>
    </w:lvl>
  </w:abstractNum>
  <w:abstractNum w:abstractNumId="4">
    <w:nsid w:val="25D755D4"/>
    <w:multiLevelType w:val="multilevel"/>
    <w:tmpl w:val="9650F8A2"/>
    <w:lvl w:ilvl="0">
      <w:start w:val="5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sz w:val="26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710" w:hanging="108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27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3375" w:hanging="180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4365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040" w:hanging="2520"/>
      </w:pPr>
      <w:rPr>
        <w:rFonts w:ascii="Times New Roman" w:hAnsi="Times New Roman" w:cs="Times New Roman" w:hint="default"/>
        <w:sz w:val="26"/>
      </w:rPr>
    </w:lvl>
  </w:abstractNum>
  <w:abstractNum w:abstractNumId="5">
    <w:nsid w:val="26096C43"/>
    <w:multiLevelType w:val="multilevel"/>
    <w:tmpl w:val="0630B8CE"/>
    <w:lvl w:ilvl="0">
      <w:start w:val="5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EF5C42"/>
    <w:multiLevelType w:val="multilevel"/>
    <w:tmpl w:val="3802230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7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7">
    <w:nsid w:val="2D6709C4"/>
    <w:multiLevelType w:val="multilevel"/>
    <w:tmpl w:val="C60A27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E40E0B"/>
    <w:multiLevelType w:val="multilevel"/>
    <w:tmpl w:val="DC1EF2D2"/>
    <w:lvl w:ilvl="0">
      <w:start w:val="4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sz w:val="26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hAnsi="Times New Roman" w:cs="Times New Roman" w:hint="default"/>
        <w:sz w:val="26"/>
      </w:rPr>
    </w:lvl>
  </w:abstractNum>
  <w:abstractNum w:abstractNumId="9">
    <w:nsid w:val="37C96A7B"/>
    <w:multiLevelType w:val="multilevel"/>
    <w:tmpl w:val="9EDCC682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1A444D"/>
    <w:multiLevelType w:val="multilevel"/>
    <w:tmpl w:val="05E4364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E96564"/>
    <w:multiLevelType w:val="multilevel"/>
    <w:tmpl w:val="0A721E2A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2">
    <w:nsid w:val="494A5EC1"/>
    <w:multiLevelType w:val="multilevel"/>
    <w:tmpl w:val="965241EC"/>
    <w:lvl w:ilvl="0">
      <w:start w:val="5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sz w:val="26"/>
      </w:rPr>
    </w:lvl>
    <w:lvl w:ilvl="1">
      <w:start w:val="8"/>
      <w:numFmt w:val="decimal"/>
      <w:lvlText w:val="%1.%2."/>
      <w:lvlJc w:val="left"/>
      <w:pPr>
        <w:ind w:left="114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1920" w:hanging="108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3900" w:hanging="180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10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880" w:hanging="2520"/>
      </w:pPr>
      <w:rPr>
        <w:rFonts w:ascii="Times New Roman" w:hAnsi="Times New Roman" w:cs="Times New Roman" w:hint="default"/>
        <w:sz w:val="26"/>
      </w:rPr>
    </w:lvl>
  </w:abstractNum>
  <w:abstractNum w:abstractNumId="13">
    <w:nsid w:val="67CF2A92"/>
    <w:multiLevelType w:val="multilevel"/>
    <w:tmpl w:val="D284C5E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4"/>
      <w:numFmt w:val="decimal"/>
      <w:lvlText w:val="%1.%2."/>
      <w:lvlJc w:val="left"/>
      <w:pPr>
        <w:ind w:left="7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D952FC9"/>
    <w:multiLevelType w:val="multilevel"/>
    <w:tmpl w:val="FCAAB1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FF57B3"/>
    <w:multiLevelType w:val="multilevel"/>
    <w:tmpl w:val="8280FB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A216CA"/>
    <w:multiLevelType w:val="multilevel"/>
    <w:tmpl w:val="0FEC506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6"/>
  </w:num>
  <w:num w:numId="5">
    <w:abstractNumId w:val="15"/>
  </w:num>
  <w:num w:numId="6">
    <w:abstractNumId w:val="13"/>
  </w:num>
  <w:num w:numId="7">
    <w:abstractNumId w:val="11"/>
  </w:num>
  <w:num w:numId="8">
    <w:abstractNumId w:val="6"/>
  </w:num>
  <w:num w:numId="9">
    <w:abstractNumId w:val="14"/>
  </w:num>
  <w:num w:numId="10">
    <w:abstractNumId w:val="9"/>
  </w:num>
  <w:num w:numId="11">
    <w:abstractNumId w:val="1"/>
  </w:num>
  <w:num w:numId="12">
    <w:abstractNumId w:val="3"/>
  </w:num>
  <w:num w:numId="13">
    <w:abstractNumId w:val="8"/>
  </w:num>
  <w:num w:numId="14">
    <w:abstractNumId w:val="5"/>
  </w:num>
  <w:num w:numId="15">
    <w:abstractNumId w:val="12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761"/>
    <w:rsid w:val="000651E8"/>
    <w:rsid w:val="000B04FF"/>
    <w:rsid w:val="000B7C86"/>
    <w:rsid w:val="00114F5F"/>
    <w:rsid w:val="00153762"/>
    <w:rsid w:val="001C52F8"/>
    <w:rsid w:val="00257FE9"/>
    <w:rsid w:val="00267AA7"/>
    <w:rsid w:val="002C0BAE"/>
    <w:rsid w:val="002F27D9"/>
    <w:rsid w:val="00301F95"/>
    <w:rsid w:val="00310D45"/>
    <w:rsid w:val="004221D1"/>
    <w:rsid w:val="0044285F"/>
    <w:rsid w:val="00455C2C"/>
    <w:rsid w:val="00523303"/>
    <w:rsid w:val="005A032C"/>
    <w:rsid w:val="005A0CA0"/>
    <w:rsid w:val="005C0F21"/>
    <w:rsid w:val="005D02BB"/>
    <w:rsid w:val="00607ED3"/>
    <w:rsid w:val="006E0653"/>
    <w:rsid w:val="007249B8"/>
    <w:rsid w:val="00761482"/>
    <w:rsid w:val="007726B2"/>
    <w:rsid w:val="00871B54"/>
    <w:rsid w:val="008D7ABE"/>
    <w:rsid w:val="0096745D"/>
    <w:rsid w:val="00972604"/>
    <w:rsid w:val="009B3761"/>
    <w:rsid w:val="00AB773E"/>
    <w:rsid w:val="00AE5C54"/>
    <w:rsid w:val="00B27DF0"/>
    <w:rsid w:val="00B712D8"/>
    <w:rsid w:val="00C1308E"/>
    <w:rsid w:val="00C201B9"/>
    <w:rsid w:val="00C8242E"/>
    <w:rsid w:val="00CA146D"/>
    <w:rsid w:val="00CD34D1"/>
    <w:rsid w:val="00D24772"/>
    <w:rsid w:val="00DF3F82"/>
    <w:rsid w:val="00E127D9"/>
    <w:rsid w:val="00E82C98"/>
    <w:rsid w:val="00EA4A2E"/>
    <w:rsid w:val="00EF2C9E"/>
    <w:rsid w:val="00F0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376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3">
    <w:name w:val="heading 3"/>
    <w:basedOn w:val="a"/>
    <w:link w:val="30"/>
    <w:uiPriority w:val="9"/>
    <w:qFormat/>
    <w:rsid w:val="009B3761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9B3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B37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3">
    <w:name w:val="Другое_"/>
    <w:basedOn w:val="a0"/>
    <w:link w:val="a4"/>
    <w:rsid w:val="009B376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B3761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5">
    <w:name w:val="Основной текст (5)_"/>
    <w:basedOn w:val="a0"/>
    <w:rsid w:val="009B3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50">
    <w:name w:val="Основной текст (5)"/>
    <w:basedOn w:val="5"/>
    <w:rsid w:val="009B37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rsid w:val="009B3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"/>
    <w:basedOn w:val="6"/>
    <w:rsid w:val="009B37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Колонтитул (2)_"/>
    <w:basedOn w:val="a0"/>
    <w:rsid w:val="009B3761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Колонтитул (2)"/>
    <w:basedOn w:val="21"/>
    <w:rsid w:val="009B376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4">
    <w:name w:val="Другое"/>
    <w:basedOn w:val="a"/>
    <w:link w:val="a3"/>
    <w:rsid w:val="009B376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9B37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0"/>
      <w:szCs w:val="10"/>
      <w:lang w:eastAsia="en-US" w:bidi="ar-SA"/>
    </w:rPr>
  </w:style>
  <w:style w:type="character" w:customStyle="1" w:styleId="30">
    <w:name w:val="Заголовок 3 Знак"/>
    <w:basedOn w:val="a0"/>
    <w:link w:val="3"/>
    <w:uiPriority w:val="9"/>
    <w:rsid w:val="009B37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B37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5">
    <w:name w:val="Hyperlink"/>
    <w:basedOn w:val="a0"/>
    <w:uiPriority w:val="99"/>
    <w:semiHidden/>
    <w:unhideWhenUsed/>
    <w:rsid w:val="009B376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B7C86"/>
    <w:pPr>
      <w:ind w:left="720"/>
      <w:contextualSpacing/>
    </w:pPr>
  </w:style>
  <w:style w:type="character" w:customStyle="1" w:styleId="1">
    <w:name w:val="Заголовок №1_"/>
    <w:basedOn w:val="a0"/>
    <w:rsid w:val="00EA4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EA4A2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Default">
    <w:name w:val="Default"/>
    <w:rsid w:val="00E82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99011838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23896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0493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9AC54-5443-4813-B69D-1CE2058E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10</Pages>
  <Words>3450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</dc:creator>
  <cp:keywords/>
  <dc:description/>
  <cp:lastModifiedBy>Комитет</cp:lastModifiedBy>
  <cp:revision>9</cp:revision>
  <dcterms:created xsi:type="dcterms:W3CDTF">2021-11-15T09:09:00Z</dcterms:created>
  <dcterms:modified xsi:type="dcterms:W3CDTF">2021-11-18T04:06:00Z</dcterms:modified>
</cp:coreProperties>
</file>