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8A" w:rsidRPr="001D0650" w:rsidRDefault="001D0650" w:rsidP="001D0650">
      <w:pPr>
        <w:pStyle w:val="Default"/>
        <w:jc w:val="center"/>
        <w:rPr>
          <w:sz w:val="28"/>
          <w:szCs w:val="28"/>
        </w:rPr>
      </w:pPr>
      <w:r w:rsidRPr="001D0650">
        <w:rPr>
          <w:sz w:val="28"/>
          <w:szCs w:val="28"/>
        </w:rPr>
        <w:t>Российская Федерация</w:t>
      </w:r>
    </w:p>
    <w:p w:rsidR="0079068A" w:rsidRPr="001D0650" w:rsidRDefault="001D0650" w:rsidP="001D065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Ключевское районное Собрание депутатов</w:t>
      </w:r>
    </w:p>
    <w:p w:rsidR="001D0650" w:rsidRDefault="001D0650" w:rsidP="001D0650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1D0650">
        <w:rPr>
          <w:bCs/>
          <w:color w:val="auto"/>
          <w:sz w:val="28"/>
          <w:szCs w:val="28"/>
        </w:rPr>
        <w:t>Алтайского края</w:t>
      </w:r>
    </w:p>
    <w:p w:rsidR="00FB0D1F" w:rsidRPr="001D0650" w:rsidRDefault="001D0650" w:rsidP="001D06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D0650">
        <w:rPr>
          <w:bCs/>
          <w:color w:val="auto"/>
          <w:sz w:val="28"/>
          <w:szCs w:val="28"/>
        </w:rPr>
        <w:t xml:space="preserve">Тридцать </w:t>
      </w:r>
      <w:r w:rsidR="004803FB">
        <w:rPr>
          <w:bCs/>
          <w:color w:val="auto"/>
          <w:sz w:val="28"/>
          <w:szCs w:val="28"/>
        </w:rPr>
        <w:t>четвертая</w:t>
      </w:r>
      <w:r>
        <w:rPr>
          <w:bCs/>
          <w:color w:val="auto"/>
          <w:sz w:val="28"/>
          <w:szCs w:val="28"/>
        </w:rPr>
        <w:t xml:space="preserve"> сессия седьмого созыва</w:t>
      </w:r>
      <w:r w:rsidRPr="001D0650">
        <w:rPr>
          <w:b/>
          <w:bCs/>
          <w:color w:val="auto"/>
          <w:sz w:val="28"/>
          <w:szCs w:val="28"/>
        </w:rPr>
        <w:t xml:space="preserve"> </w:t>
      </w:r>
    </w:p>
    <w:p w:rsidR="001D0650" w:rsidRDefault="001D0650" w:rsidP="001D0650">
      <w:pPr>
        <w:pStyle w:val="Default"/>
        <w:jc w:val="center"/>
        <w:rPr>
          <w:sz w:val="28"/>
          <w:szCs w:val="28"/>
        </w:rPr>
      </w:pPr>
    </w:p>
    <w:p w:rsidR="0079068A" w:rsidRPr="001D0650" w:rsidRDefault="001D0650" w:rsidP="001D0650">
      <w:pPr>
        <w:pStyle w:val="Default"/>
        <w:jc w:val="center"/>
        <w:rPr>
          <w:sz w:val="28"/>
          <w:szCs w:val="28"/>
        </w:rPr>
      </w:pPr>
      <w:r w:rsidRPr="001D0650">
        <w:rPr>
          <w:sz w:val="28"/>
          <w:szCs w:val="28"/>
        </w:rPr>
        <w:t>Р Е Ш Е Н И Е</w:t>
      </w:r>
    </w:p>
    <w:p w:rsidR="0079068A" w:rsidRDefault="0079068A" w:rsidP="0079068A">
      <w:pPr>
        <w:pStyle w:val="Default"/>
        <w:rPr>
          <w:color w:val="auto"/>
        </w:rPr>
      </w:pPr>
    </w:p>
    <w:tbl>
      <w:tblPr>
        <w:tblW w:w="100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48"/>
        <w:gridCol w:w="5048"/>
      </w:tblGrid>
      <w:tr w:rsidR="0079068A" w:rsidTr="0079068A">
        <w:trPr>
          <w:trHeight w:val="127"/>
        </w:trPr>
        <w:tc>
          <w:tcPr>
            <w:tcW w:w="5048" w:type="dxa"/>
          </w:tcPr>
          <w:p w:rsidR="0079068A" w:rsidRDefault="0079068A" w:rsidP="00821291">
            <w:pPr>
              <w:pStyle w:val="Default"/>
              <w:rPr>
                <w:sz w:val="28"/>
                <w:szCs w:val="28"/>
              </w:rPr>
            </w:pPr>
            <w:r w:rsidRPr="00F31E9A">
              <w:rPr>
                <w:color w:val="auto"/>
                <w:sz w:val="28"/>
                <w:szCs w:val="28"/>
              </w:rPr>
              <w:t xml:space="preserve"> </w:t>
            </w:r>
            <w:r w:rsidR="00820D1D" w:rsidRPr="00F31E9A">
              <w:rPr>
                <w:color w:val="auto"/>
                <w:sz w:val="28"/>
                <w:szCs w:val="28"/>
              </w:rPr>
              <w:t>«</w:t>
            </w:r>
            <w:r w:rsidR="00821291" w:rsidRPr="00F31E9A">
              <w:rPr>
                <w:color w:val="auto"/>
                <w:sz w:val="28"/>
                <w:szCs w:val="28"/>
              </w:rPr>
              <w:t>29</w:t>
            </w:r>
            <w:r w:rsidR="00820D1D" w:rsidRPr="00F31E9A">
              <w:rPr>
                <w:color w:val="auto"/>
                <w:sz w:val="28"/>
                <w:szCs w:val="28"/>
              </w:rPr>
              <w:t xml:space="preserve">» </w:t>
            </w:r>
            <w:r w:rsidR="00006F9D" w:rsidRPr="00F31E9A">
              <w:rPr>
                <w:color w:val="auto"/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820D1D">
              <w:rPr>
                <w:sz w:val="28"/>
                <w:szCs w:val="28"/>
              </w:rPr>
              <w:t xml:space="preserve">1               </w:t>
            </w:r>
            <w:r>
              <w:rPr>
                <w:sz w:val="28"/>
                <w:szCs w:val="28"/>
              </w:rPr>
              <w:t xml:space="preserve"> </w:t>
            </w:r>
            <w:r w:rsidR="00820D1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048" w:type="dxa"/>
          </w:tcPr>
          <w:p w:rsidR="0079068A" w:rsidRDefault="00820D1D" w:rsidP="00006F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79068A">
              <w:rPr>
                <w:sz w:val="28"/>
                <w:szCs w:val="28"/>
              </w:rPr>
              <w:t xml:space="preserve">№ </w:t>
            </w:r>
            <w:r w:rsidR="00006F9D">
              <w:rPr>
                <w:sz w:val="28"/>
                <w:szCs w:val="28"/>
              </w:rPr>
              <w:t>259</w:t>
            </w:r>
          </w:p>
        </w:tc>
      </w:tr>
    </w:tbl>
    <w:p w:rsidR="00CD667F" w:rsidRDefault="00CD667F" w:rsidP="00CD667F">
      <w:pPr>
        <w:pStyle w:val="Default"/>
        <w:jc w:val="center"/>
        <w:rPr>
          <w:sz w:val="28"/>
          <w:szCs w:val="28"/>
        </w:rPr>
      </w:pPr>
    </w:p>
    <w:p w:rsidR="0079068A" w:rsidRPr="00CD667F" w:rsidRDefault="00CD667F" w:rsidP="00CD667F">
      <w:pPr>
        <w:pStyle w:val="Default"/>
        <w:jc w:val="center"/>
        <w:rPr>
          <w:sz w:val="28"/>
          <w:szCs w:val="28"/>
        </w:rPr>
      </w:pPr>
      <w:r w:rsidRPr="00CD667F">
        <w:rPr>
          <w:sz w:val="28"/>
          <w:szCs w:val="28"/>
        </w:rPr>
        <w:t>с. Ключи</w:t>
      </w:r>
    </w:p>
    <w:p w:rsidR="0079068A" w:rsidRDefault="0079068A" w:rsidP="0079068A">
      <w:pPr>
        <w:pStyle w:val="Default"/>
        <w:rPr>
          <w:color w:val="auto"/>
        </w:rPr>
      </w:pPr>
    </w:p>
    <w:p w:rsidR="0079068A" w:rsidRDefault="0079068A" w:rsidP="00DD11F9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 утверждении порядка предоставления иных межбюджетных трансфертов бюджетам </w:t>
      </w:r>
      <w:r w:rsidR="00820D1D">
        <w:rPr>
          <w:b/>
          <w:bCs/>
          <w:color w:val="auto"/>
          <w:sz w:val="28"/>
          <w:szCs w:val="28"/>
        </w:rPr>
        <w:t xml:space="preserve">сельских </w:t>
      </w:r>
      <w:r>
        <w:rPr>
          <w:b/>
          <w:bCs/>
          <w:color w:val="auto"/>
          <w:sz w:val="28"/>
          <w:szCs w:val="28"/>
        </w:rPr>
        <w:t xml:space="preserve">поселений </w:t>
      </w:r>
      <w:r w:rsidR="00820D1D">
        <w:rPr>
          <w:b/>
          <w:bCs/>
          <w:color w:val="auto"/>
          <w:sz w:val="28"/>
          <w:szCs w:val="28"/>
        </w:rPr>
        <w:t>Ключевского</w:t>
      </w:r>
      <w:r>
        <w:rPr>
          <w:b/>
          <w:bCs/>
          <w:color w:val="auto"/>
          <w:sz w:val="28"/>
          <w:szCs w:val="28"/>
        </w:rPr>
        <w:t xml:space="preserve"> района </w:t>
      </w:r>
      <w:r w:rsidR="00820D1D">
        <w:rPr>
          <w:b/>
          <w:bCs/>
          <w:color w:val="auto"/>
          <w:sz w:val="28"/>
          <w:szCs w:val="28"/>
        </w:rPr>
        <w:t>Алтайского края</w:t>
      </w:r>
      <w:r>
        <w:rPr>
          <w:b/>
          <w:bCs/>
          <w:color w:val="auto"/>
          <w:sz w:val="28"/>
          <w:szCs w:val="28"/>
        </w:rPr>
        <w:t xml:space="preserve"> из бюджета </w:t>
      </w:r>
      <w:r w:rsidR="00820D1D">
        <w:rPr>
          <w:b/>
          <w:bCs/>
          <w:color w:val="auto"/>
          <w:sz w:val="28"/>
          <w:szCs w:val="28"/>
        </w:rPr>
        <w:t>Ключевского</w:t>
      </w:r>
      <w:r>
        <w:rPr>
          <w:b/>
          <w:bCs/>
          <w:color w:val="auto"/>
          <w:sz w:val="28"/>
          <w:szCs w:val="28"/>
        </w:rPr>
        <w:t xml:space="preserve"> района </w:t>
      </w:r>
      <w:r w:rsidR="00820D1D">
        <w:rPr>
          <w:b/>
          <w:bCs/>
          <w:color w:val="auto"/>
          <w:sz w:val="28"/>
          <w:szCs w:val="28"/>
        </w:rPr>
        <w:t>Алтайского края</w:t>
      </w:r>
    </w:p>
    <w:p w:rsidR="00CD667F" w:rsidRDefault="00CD667F" w:rsidP="00DD11F9">
      <w:pPr>
        <w:pStyle w:val="Default"/>
        <w:jc w:val="both"/>
        <w:rPr>
          <w:color w:val="auto"/>
          <w:sz w:val="28"/>
          <w:szCs w:val="28"/>
        </w:rPr>
      </w:pPr>
    </w:p>
    <w:p w:rsidR="0079068A" w:rsidRDefault="0079068A" w:rsidP="00DD11F9">
      <w:pPr>
        <w:pStyle w:val="Default"/>
        <w:jc w:val="both"/>
        <w:rPr>
          <w:color w:val="auto"/>
        </w:rPr>
      </w:pPr>
    </w:p>
    <w:p w:rsidR="0079068A" w:rsidRDefault="0079068A" w:rsidP="00DD11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820D1D">
        <w:rPr>
          <w:color w:val="auto"/>
        </w:rPr>
        <w:t xml:space="preserve">         </w:t>
      </w:r>
      <w:r>
        <w:rPr>
          <w:color w:val="auto"/>
          <w:sz w:val="28"/>
          <w:szCs w:val="28"/>
        </w:rPr>
        <w:t xml:space="preserve">В соответствии со статьями 9 и 142.4 Бюджетного кодекса Российской Федерации, на основании Положения «О бюджетном </w:t>
      </w:r>
      <w:r w:rsidR="00DD11F9">
        <w:rPr>
          <w:color w:val="auto"/>
          <w:sz w:val="28"/>
          <w:szCs w:val="28"/>
        </w:rPr>
        <w:t xml:space="preserve">устройстве, бюджетном </w:t>
      </w:r>
      <w:r>
        <w:rPr>
          <w:color w:val="auto"/>
          <w:sz w:val="28"/>
          <w:szCs w:val="28"/>
        </w:rPr>
        <w:t>процессе</w:t>
      </w:r>
      <w:r w:rsidR="00DD11F9">
        <w:rPr>
          <w:color w:val="auto"/>
          <w:sz w:val="28"/>
          <w:szCs w:val="28"/>
        </w:rPr>
        <w:t xml:space="preserve"> и финансовом контроле </w:t>
      </w:r>
      <w:r>
        <w:rPr>
          <w:color w:val="auto"/>
          <w:sz w:val="28"/>
          <w:szCs w:val="28"/>
        </w:rPr>
        <w:t xml:space="preserve">в </w:t>
      </w:r>
      <w:r w:rsidR="00DD11F9">
        <w:rPr>
          <w:color w:val="auto"/>
          <w:sz w:val="28"/>
          <w:szCs w:val="28"/>
        </w:rPr>
        <w:t>муниципальном образовании Ключевский</w:t>
      </w:r>
      <w:r>
        <w:rPr>
          <w:color w:val="auto"/>
          <w:sz w:val="28"/>
          <w:szCs w:val="28"/>
        </w:rPr>
        <w:t xml:space="preserve"> район </w:t>
      </w:r>
      <w:r w:rsidR="00DD11F9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>»</w:t>
      </w:r>
      <w:r w:rsidR="00DD11F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утверждённого решением </w:t>
      </w:r>
      <w:r w:rsidR="00DD11F9">
        <w:rPr>
          <w:color w:val="auto"/>
          <w:sz w:val="28"/>
          <w:szCs w:val="28"/>
        </w:rPr>
        <w:t>Ключевского районного Собрания</w:t>
      </w:r>
      <w:r>
        <w:rPr>
          <w:color w:val="auto"/>
          <w:sz w:val="28"/>
          <w:szCs w:val="28"/>
        </w:rPr>
        <w:t xml:space="preserve"> депутатов от 2</w:t>
      </w:r>
      <w:r w:rsidR="00DD11F9">
        <w:rPr>
          <w:color w:val="auto"/>
          <w:sz w:val="28"/>
          <w:szCs w:val="28"/>
        </w:rPr>
        <w:t>8.12.</w:t>
      </w:r>
      <w:r>
        <w:rPr>
          <w:color w:val="auto"/>
          <w:sz w:val="28"/>
          <w:szCs w:val="28"/>
        </w:rPr>
        <w:t>20</w:t>
      </w:r>
      <w:r w:rsidR="00DD11F9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</w:t>
      </w:r>
      <w:r w:rsidR="00DD11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="009D572D">
        <w:rPr>
          <w:color w:val="auto"/>
          <w:sz w:val="28"/>
          <w:szCs w:val="28"/>
        </w:rPr>
        <w:t xml:space="preserve"> </w:t>
      </w:r>
      <w:r w:rsidR="00DD11F9">
        <w:rPr>
          <w:color w:val="auto"/>
          <w:sz w:val="28"/>
          <w:szCs w:val="28"/>
        </w:rPr>
        <w:t>249</w:t>
      </w:r>
      <w:r>
        <w:rPr>
          <w:color w:val="auto"/>
          <w:sz w:val="28"/>
          <w:szCs w:val="28"/>
        </w:rPr>
        <w:t xml:space="preserve">, руководствуясь Уставом </w:t>
      </w:r>
      <w:r w:rsidR="00DD11F9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DD11F9">
        <w:rPr>
          <w:color w:val="auto"/>
          <w:sz w:val="28"/>
          <w:szCs w:val="28"/>
        </w:rPr>
        <w:t>Алтайского</w:t>
      </w:r>
      <w:r>
        <w:rPr>
          <w:color w:val="auto"/>
          <w:sz w:val="28"/>
          <w:szCs w:val="28"/>
        </w:rPr>
        <w:t xml:space="preserve"> </w:t>
      </w:r>
      <w:r w:rsidR="00DD11F9">
        <w:rPr>
          <w:color w:val="auto"/>
          <w:sz w:val="28"/>
          <w:szCs w:val="28"/>
        </w:rPr>
        <w:t>края</w:t>
      </w:r>
      <w:r>
        <w:rPr>
          <w:color w:val="auto"/>
          <w:sz w:val="28"/>
          <w:szCs w:val="28"/>
        </w:rPr>
        <w:t xml:space="preserve">, </w:t>
      </w:r>
      <w:r w:rsidR="00DD11F9">
        <w:rPr>
          <w:color w:val="auto"/>
          <w:sz w:val="28"/>
          <w:szCs w:val="28"/>
        </w:rPr>
        <w:t>Ключевское районное Собрание</w:t>
      </w:r>
      <w:r>
        <w:rPr>
          <w:color w:val="auto"/>
          <w:sz w:val="28"/>
          <w:szCs w:val="28"/>
        </w:rPr>
        <w:t xml:space="preserve"> депутатов  </w:t>
      </w:r>
    </w:p>
    <w:p w:rsidR="0079068A" w:rsidRDefault="0079068A" w:rsidP="00DD11F9">
      <w:pPr>
        <w:jc w:val="center"/>
      </w:pPr>
      <w:r w:rsidRPr="00DD11F9">
        <w:rPr>
          <w:rFonts w:ascii="Times New Roman" w:hAnsi="Times New Roman" w:cs="Times New Roman"/>
          <w:bCs/>
          <w:sz w:val="28"/>
          <w:szCs w:val="28"/>
        </w:rPr>
        <w:t>РЕШИЛ</w:t>
      </w:r>
      <w:r w:rsidR="00DD11F9" w:rsidRPr="00DD11F9">
        <w:rPr>
          <w:rFonts w:ascii="Times New Roman" w:hAnsi="Times New Roman" w:cs="Times New Roman"/>
          <w:bCs/>
          <w:sz w:val="28"/>
          <w:szCs w:val="28"/>
        </w:rPr>
        <w:t>О</w:t>
      </w:r>
      <w:r w:rsidRPr="00DD11F9">
        <w:rPr>
          <w:rFonts w:ascii="Times New Roman" w:hAnsi="Times New Roman" w:cs="Times New Roman"/>
          <w:bCs/>
          <w:sz w:val="28"/>
          <w:szCs w:val="28"/>
        </w:rPr>
        <w:t>:</w:t>
      </w:r>
    </w:p>
    <w:p w:rsidR="00383641" w:rsidRDefault="0079068A" w:rsidP="00CD66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Утвердить порядок предоставления иных межбюджетных трансфертов бюджетам </w:t>
      </w:r>
      <w:r w:rsidR="00CD667F">
        <w:rPr>
          <w:color w:val="auto"/>
          <w:sz w:val="28"/>
          <w:szCs w:val="28"/>
        </w:rPr>
        <w:t xml:space="preserve">сельских </w:t>
      </w:r>
      <w:r>
        <w:rPr>
          <w:color w:val="auto"/>
          <w:sz w:val="28"/>
          <w:szCs w:val="28"/>
        </w:rPr>
        <w:t xml:space="preserve">поселений </w:t>
      </w:r>
      <w:r w:rsidR="00CD667F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CD667F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из бюджета </w:t>
      </w:r>
      <w:r w:rsidR="00CD667F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CD667F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согласно приложению</w:t>
      </w:r>
      <w:r w:rsidR="00154E59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 xml:space="preserve"> к данному решению.</w:t>
      </w:r>
    </w:p>
    <w:p w:rsidR="0079068A" w:rsidRPr="00383641" w:rsidRDefault="0079068A" w:rsidP="009D572D">
      <w:pPr>
        <w:pStyle w:val="Default"/>
        <w:jc w:val="both"/>
        <w:rPr>
          <w:color w:val="auto"/>
          <w:sz w:val="28"/>
          <w:szCs w:val="28"/>
        </w:rPr>
      </w:pPr>
      <w:r w:rsidRPr="00383641">
        <w:rPr>
          <w:color w:val="auto"/>
          <w:sz w:val="28"/>
          <w:szCs w:val="28"/>
        </w:rPr>
        <w:t xml:space="preserve"> </w:t>
      </w:r>
      <w:r w:rsidR="00383641" w:rsidRPr="00383641">
        <w:rPr>
          <w:rFonts w:eastAsia="Times New Roman"/>
          <w:color w:val="auto"/>
          <w:spacing w:val="2"/>
          <w:sz w:val="28"/>
          <w:szCs w:val="28"/>
          <w:lang w:eastAsia="ru-RU"/>
        </w:rPr>
        <w:t>2.</w:t>
      </w:r>
      <w:r w:rsidR="00383641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D572D">
        <w:rPr>
          <w:color w:val="auto"/>
          <w:sz w:val="28"/>
          <w:szCs w:val="28"/>
        </w:rPr>
        <w:t xml:space="preserve">Решение Ключевского районного Собрания депутатов от 13.01.2016 №354 «Об утверждении Положения о порядке предоставления иных межбюджетных трансфертов из бюджета муниципального образования Ключевский район Алтайского края бюджетам муниципальных образований сельсоветов Ключевского района Алтайского края» признать утратившим силу. </w:t>
      </w:r>
    </w:p>
    <w:p w:rsidR="00CD667F" w:rsidRDefault="00CD667F" w:rsidP="00CD66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79068A">
        <w:rPr>
          <w:color w:val="auto"/>
          <w:sz w:val="28"/>
          <w:szCs w:val="28"/>
        </w:rPr>
        <w:t>. Настоящее решение вступает в силу с</w:t>
      </w:r>
      <w:r w:rsidR="008408F2">
        <w:rPr>
          <w:color w:val="auto"/>
          <w:sz w:val="28"/>
          <w:szCs w:val="28"/>
        </w:rPr>
        <w:t>о дня его официального опубликования (обнародования)</w:t>
      </w:r>
      <w:r>
        <w:rPr>
          <w:color w:val="auto"/>
          <w:sz w:val="28"/>
          <w:szCs w:val="28"/>
        </w:rPr>
        <w:t>.</w:t>
      </w:r>
    </w:p>
    <w:p w:rsidR="0079068A" w:rsidRDefault="00CD667F" w:rsidP="00CD66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9068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Настоящее решение опубликовать в установленном законом порядке.</w:t>
      </w:r>
      <w:r w:rsidR="0079068A">
        <w:rPr>
          <w:color w:val="auto"/>
          <w:sz w:val="28"/>
          <w:szCs w:val="28"/>
        </w:rPr>
        <w:t xml:space="preserve"> </w:t>
      </w:r>
    </w:p>
    <w:p w:rsidR="0079068A" w:rsidRDefault="0079068A" w:rsidP="00CD66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 за исполнением настоящего решения возложить на постоянную комиссию по </w:t>
      </w:r>
      <w:r w:rsidR="00CD667F">
        <w:rPr>
          <w:color w:val="auto"/>
          <w:sz w:val="28"/>
          <w:szCs w:val="28"/>
        </w:rPr>
        <w:t xml:space="preserve">экономике и </w:t>
      </w:r>
      <w:r>
        <w:rPr>
          <w:color w:val="auto"/>
          <w:sz w:val="28"/>
          <w:szCs w:val="28"/>
        </w:rPr>
        <w:t>бюджету (</w:t>
      </w:r>
      <w:r w:rsidR="00CD667F">
        <w:rPr>
          <w:color w:val="auto"/>
          <w:sz w:val="28"/>
          <w:szCs w:val="28"/>
        </w:rPr>
        <w:t>С.П. Рыдкин</w:t>
      </w:r>
      <w:r>
        <w:rPr>
          <w:color w:val="auto"/>
          <w:sz w:val="28"/>
          <w:szCs w:val="28"/>
        </w:rPr>
        <w:t xml:space="preserve">). </w:t>
      </w:r>
    </w:p>
    <w:p w:rsidR="00CD667F" w:rsidRDefault="00CD667F" w:rsidP="00CD667F">
      <w:pPr>
        <w:pStyle w:val="Default"/>
        <w:jc w:val="both"/>
        <w:rPr>
          <w:color w:val="auto"/>
          <w:sz w:val="28"/>
          <w:szCs w:val="28"/>
        </w:rPr>
      </w:pPr>
    </w:p>
    <w:p w:rsidR="00CD667F" w:rsidRDefault="00CD667F" w:rsidP="00CD667F">
      <w:pPr>
        <w:pStyle w:val="Default"/>
        <w:jc w:val="both"/>
        <w:rPr>
          <w:color w:val="auto"/>
          <w:sz w:val="28"/>
          <w:szCs w:val="28"/>
        </w:rPr>
      </w:pPr>
    </w:p>
    <w:p w:rsidR="00CD667F" w:rsidRDefault="00CD667F" w:rsidP="00CD667F">
      <w:pPr>
        <w:pStyle w:val="Default"/>
        <w:jc w:val="both"/>
        <w:rPr>
          <w:color w:val="auto"/>
          <w:sz w:val="28"/>
          <w:szCs w:val="28"/>
        </w:rPr>
      </w:pPr>
    </w:p>
    <w:p w:rsidR="00CD667F" w:rsidRDefault="0079068A" w:rsidP="00CD66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</w:t>
      </w:r>
      <w:r w:rsidR="00CD667F">
        <w:rPr>
          <w:color w:val="auto"/>
          <w:sz w:val="28"/>
          <w:szCs w:val="28"/>
        </w:rPr>
        <w:t>Ключевского районного</w:t>
      </w:r>
    </w:p>
    <w:p w:rsidR="0079068A" w:rsidRDefault="0079068A" w:rsidP="00CD667F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Со</w:t>
      </w:r>
      <w:r w:rsidR="00CD667F">
        <w:rPr>
          <w:color w:val="auto"/>
          <w:sz w:val="28"/>
          <w:szCs w:val="28"/>
        </w:rPr>
        <w:t xml:space="preserve">брания </w:t>
      </w:r>
      <w:r>
        <w:rPr>
          <w:color w:val="auto"/>
          <w:sz w:val="28"/>
          <w:szCs w:val="28"/>
        </w:rPr>
        <w:t>депутатов</w:t>
      </w:r>
      <w:r w:rsidR="00CD667F">
        <w:rPr>
          <w:color w:val="auto"/>
          <w:sz w:val="28"/>
          <w:szCs w:val="28"/>
        </w:rPr>
        <w:t xml:space="preserve">                                                                       Н</w:t>
      </w:r>
      <w:r>
        <w:rPr>
          <w:sz w:val="28"/>
          <w:szCs w:val="28"/>
        </w:rPr>
        <w:t>.</w:t>
      </w:r>
      <w:r w:rsidR="00CD667F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CD667F">
        <w:rPr>
          <w:sz w:val="28"/>
          <w:szCs w:val="28"/>
        </w:rPr>
        <w:t>Заикин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29"/>
      </w:tblGrid>
      <w:tr w:rsidR="0079068A" w:rsidTr="0079068A">
        <w:trPr>
          <w:trHeight w:val="933"/>
          <w:jc w:val="right"/>
        </w:trPr>
        <w:tc>
          <w:tcPr>
            <w:tcW w:w="3729" w:type="dxa"/>
          </w:tcPr>
          <w:p w:rsidR="0079068A" w:rsidRDefault="00CD66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79068A">
              <w:rPr>
                <w:sz w:val="28"/>
                <w:szCs w:val="28"/>
              </w:rPr>
              <w:t xml:space="preserve"> </w:t>
            </w:r>
            <w:r w:rsidR="00154E59">
              <w:rPr>
                <w:sz w:val="28"/>
                <w:szCs w:val="28"/>
              </w:rPr>
              <w:t>1</w:t>
            </w:r>
          </w:p>
          <w:p w:rsidR="0079068A" w:rsidRDefault="00CD66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068A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790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районного</w:t>
            </w:r>
            <w:r w:rsidR="0079068A">
              <w:rPr>
                <w:sz w:val="28"/>
                <w:szCs w:val="28"/>
              </w:rPr>
              <w:t xml:space="preserve"> </w:t>
            </w:r>
          </w:p>
          <w:p w:rsidR="0079068A" w:rsidRDefault="007906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="00CD667F">
              <w:rPr>
                <w:sz w:val="28"/>
                <w:szCs w:val="28"/>
              </w:rPr>
              <w:t>брания</w:t>
            </w:r>
            <w:r>
              <w:rPr>
                <w:sz w:val="28"/>
                <w:szCs w:val="28"/>
              </w:rPr>
              <w:t xml:space="preserve"> депутатов </w:t>
            </w:r>
          </w:p>
          <w:p w:rsidR="0079068A" w:rsidRDefault="0079068A" w:rsidP="00821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1291">
              <w:rPr>
                <w:sz w:val="28"/>
                <w:szCs w:val="28"/>
              </w:rPr>
              <w:t>29.01.</w:t>
            </w:r>
            <w:r>
              <w:rPr>
                <w:sz w:val="28"/>
                <w:szCs w:val="28"/>
              </w:rPr>
              <w:t xml:space="preserve"> 202</w:t>
            </w:r>
            <w:r w:rsidR="008A31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8A31F8">
              <w:rPr>
                <w:sz w:val="28"/>
                <w:szCs w:val="28"/>
              </w:rPr>
              <w:t xml:space="preserve"> № </w:t>
            </w:r>
            <w:r w:rsidR="00821291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9068A" w:rsidRDefault="0079068A" w:rsidP="00381E48">
      <w:pPr>
        <w:rPr>
          <w:rFonts w:ascii="Times New Roman" w:hAnsi="Times New Roman" w:cs="Times New Roman"/>
          <w:sz w:val="28"/>
          <w:szCs w:val="28"/>
        </w:rPr>
      </w:pPr>
    </w:p>
    <w:p w:rsidR="00381E48" w:rsidRPr="00381E48" w:rsidRDefault="00381E48" w:rsidP="00381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4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81E48" w:rsidRDefault="00381E48" w:rsidP="00381E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иных межбюджетных трансфертов бюджетам сельских поселений Ключевского района Алтайского края из бюджета Ключевского района Алтайского края</w:t>
      </w:r>
    </w:p>
    <w:p w:rsidR="0079068A" w:rsidRDefault="0079068A" w:rsidP="00381E48">
      <w:pPr>
        <w:pStyle w:val="Default"/>
        <w:jc w:val="center"/>
      </w:pPr>
    </w:p>
    <w:p w:rsidR="0079068A" w:rsidRDefault="0079068A" w:rsidP="00EF53B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</w:t>
      </w:r>
    </w:p>
    <w:p w:rsidR="00EF53BD" w:rsidRDefault="00EF53BD" w:rsidP="00EF53BD">
      <w:pPr>
        <w:pStyle w:val="Default"/>
        <w:jc w:val="center"/>
        <w:rPr>
          <w:color w:val="auto"/>
          <w:sz w:val="28"/>
          <w:szCs w:val="28"/>
        </w:rPr>
      </w:pPr>
    </w:p>
    <w:p w:rsidR="0079068A" w:rsidRDefault="008408F2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Настоящий</w:t>
      </w:r>
      <w:r w:rsidR="0079068A">
        <w:rPr>
          <w:color w:val="auto"/>
          <w:sz w:val="28"/>
          <w:szCs w:val="28"/>
        </w:rPr>
        <w:t xml:space="preserve"> По</w:t>
      </w:r>
      <w:r>
        <w:rPr>
          <w:color w:val="auto"/>
          <w:sz w:val="28"/>
          <w:szCs w:val="28"/>
        </w:rPr>
        <w:t>рядок</w:t>
      </w:r>
      <w:r w:rsidR="0079068A">
        <w:rPr>
          <w:color w:val="auto"/>
          <w:sz w:val="28"/>
          <w:szCs w:val="28"/>
        </w:rPr>
        <w:t xml:space="preserve"> разработан в соответствии с требованиями Бюджетного кодекса Российской Федерации и устанавливает порядок предоставления и расходования иных межбюджетных трансфертов бюджетам поселений </w:t>
      </w:r>
      <w:r w:rsidR="00A72120">
        <w:rPr>
          <w:color w:val="auto"/>
          <w:sz w:val="28"/>
          <w:szCs w:val="28"/>
        </w:rPr>
        <w:t>Ключевс</w:t>
      </w:r>
      <w:r w:rsidR="0079068A">
        <w:rPr>
          <w:color w:val="auto"/>
          <w:sz w:val="28"/>
          <w:szCs w:val="28"/>
        </w:rPr>
        <w:t xml:space="preserve">кого района </w:t>
      </w:r>
      <w:r w:rsidR="00A72120">
        <w:rPr>
          <w:color w:val="auto"/>
          <w:sz w:val="28"/>
          <w:szCs w:val="28"/>
        </w:rPr>
        <w:t>Алтайского края</w:t>
      </w:r>
      <w:r w:rsidR="0079068A">
        <w:rPr>
          <w:color w:val="auto"/>
          <w:sz w:val="28"/>
          <w:szCs w:val="28"/>
        </w:rPr>
        <w:t xml:space="preserve"> (далее – бюджеты поселений) из бюджета </w:t>
      </w:r>
      <w:r w:rsidR="00A72120">
        <w:rPr>
          <w:color w:val="auto"/>
          <w:sz w:val="28"/>
          <w:szCs w:val="28"/>
        </w:rPr>
        <w:t xml:space="preserve">Ключевского </w:t>
      </w:r>
      <w:r w:rsidR="0079068A">
        <w:rPr>
          <w:color w:val="auto"/>
          <w:sz w:val="28"/>
          <w:szCs w:val="28"/>
        </w:rPr>
        <w:t xml:space="preserve">района </w:t>
      </w:r>
      <w:r w:rsidR="00A72120">
        <w:rPr>
          <w:color w:val="auto"/>
          <w:sz w:val="28"/>
          <w:szCs w:val="28"/>
        </w:rPr>
        <w:t>Алтайского края</w:t>
      </w:r>
      <w:r w:rsidR="0079068A">
        <w:rPr>
          <w:color w:val="auto"/>
          <w:sz w:val="28"/>
          <w:szCs w:val="28"/>
        </w:rPr>
        <w:t xml:space="preserve"> (далее – бюджет района). </w:t>
      </w:r>
    </w:p>
    <w:p w:rsidR="0079068A" w:rsidRDefault="0079068A" w:rsidP="0079068A">
      <w:pPr>
        <w:pStyle w:val="Default"/>
      </w:pPr>
    </w:p>
    <w:p w:rsidR="0079068A" w:rsidRDefault="0079068A" w:rsidP="00EF53B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Цели предоставления иных межбюджетных трансфертов</w:t>
      </w:r>
    </w:p>
    <w:p w:rsidR="00EF53BD" w:rsidRDefault="00EF53BD" w:rsidP="00EF53BD">
      <w:pPr>
        <w:pStyle w:val="Default"/>
        <w:jc w:val="center"/>
        <w:rPr>
          <w:color w:val="auto"/>
          <w:sz w:val="28"/>
          <w:szCs w:val="28"/>
        </w:rPr>
      </w:pPr>
    </w:p>
    <w:p w:rsidR="0079068A" w:rsidRDefault="0079068A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Иные межбюджетные трансферты бюджетам поселений из бюджета района предоставляются для следующих целей: </w:t>
      </w:r>
    </w:p>
    <w:p w:rsidR="0079068A" w:rsidRDefault="0079068A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для обеспечения расходных обязательств, возникающих при выполнении полномочий органов местного самоуправления поселений в соответствии с заключенными соглашениями; </w:t>
      </w:r>
    </w:p>
    <w:p w:rsidR="0079068A" w:rsidRDefault="0079068A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на осуществление части полномочий по решению вопросов местного значения </w:t>
      </w:r>
      <w:r w:rsidR="00A72120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A72120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при их передаче на уровень поселений в соответствии с заключенными соглашениями; </w:t>
      </w:r>
    </w:p>
    <w:p w:rsidR="0079068A" w:rsidRDefault="0079068A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принятие в течение финансового года администрацией района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 </w:t>
      </w:r>
    </w:p>
    <w:p w:rsidR="0079068A" w:rsidRDefault="0079068A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проведение проектно-изыскательских работ, работ по строительству и реконструкции сооружений инженерной и общественной инфраструктуры общепоселенческого значения; </w:t>
      </w:r>
    </w:p>
    <w:p w:rsidR="0079068A" w:rsidRDefault="0079068A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обеспечение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A72120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</w:t>
      </w:r>
      <w:r w:rsidR="00A72120">
        <w:rPr>
          <w:color w:val="auto"/>
          <w:sz w:val="28"/>
          <w:szCs w:val="28"/>
        </w:rPr>
        <w:t xml:space="preserve"> Алтайского края</w:t>
      </w:r>
      <w:r>
        <w:rPr>
          <w:color w:val="auto"/>
          <w:sz w:val="28"/>
          <w:szCs w:val="28"/>
        </w:rPr>
        <w:t xml:space="preserve">; </w:t>
      </w:r>
    </w:p>
    <w:p w:rsidR="00EF53BD" w:rsidRDefault="005D37BF" w:rsidP="00EF53BD">
      <w:pPr>
        <w:pStyle w:val="Default"/>
        <w:jc w:val="both"/>
        <w:rPr>
          <w:rFonts w:eastAsia="Times New Roman"/>
          <w:color w:val="auto"/>
          <w:spacing w:val="2"/>
          <w:sz w:val="28"/>
          <w:szCs w:val="28"/>
          <w:lang w:eastAsia="ru-RU"/>
        </w:rPr>
      </w:pPr>
      <w:r w:rsidRPr="005D37BF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6) получение целевых межбюджетных трансфертов, полученных из </w:t>
      </w:r>
      <w:r w:rsidR="00EF53BD">
        <w:rPr>
          <w:rFonts w:eastAsia="Times New Roman"/>
          <w:color w:val="auto"/>
          <w:spacing w:val="2"/>
          <w:sz w:val="28"/>
          <w:szCs w:val="28"/>
          <w:lang w:eastAsia="ru-RU"/>
        </w:rPr>
        <w:t>краевого</w:t>
      </w:r>
      <w:r w:rsidRPr="005D37BF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 бюджета для предоставления их бюджетам поселений, в порядке, утвержденном органом власти другого уровня;</w:t>
      </w:r>
    </w:p>
    <w:p w:rsidR="005D37BF" w:rsidRPr="00EF53BD" w:rsidRDefault="00EF53BD" w:rsidP="00EF53BD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pacing w:val="2"/>
          <w:sz w:val="28"/>
          <w:szCs w:val="28"/>
          <w:lang w:eastAsia="ru-RU"/>
        </w:rPr>
        <w:lastRenderedPageBreak/>
        <w:t>7</w:t>
      </w:r>
      <w:r w:rsidRPr="00EF53BD">
        <w:rPr>
          <w:rFonts w:eastAsia="Times New Roman"/>
          <w:color w:val="auto"/>
          <w:spacing w:val="2"/>
          <w:sz w:val="28"/>
          <w:szCs w:val="28"/>
          <w:lang w:eastAsia="ru-RU"/>
        </w:rPr>
        <w:t>) возникновени</w:t>
      </w:r>
      <w:r w:rsidR="00FA5638">
        <w:rPr>
          <w:rFonts w:eastAsia="Times New Roman"/>
          <w:color w:val="auto"/>
          <w:spacing w:val="2"/>
          <w:sz w:val="28"/>
          <w:szCs w:val="28"/>
          <w:lang w:eastAsia="ru-RU"/>
        </w:rPr>
        <w:t>е</w:t>
      </w:r>
      <w:r w:rsidRPr="00EF53BD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 дополнительных расходов бюджетов сельских поселений района, обусловленных влиянием объективных факторов на объемы бюджетных обязательств сельских поселений; </w:t>
      </w:r>
    </w:p>
    <w:p w:rsidR="0079068A" w:rsidRPr="005D37BF" w:rsidRDefault="00EF53BD" w:rsidP="00EF5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068A" w:rsidRPr="005D37BF">
        <w:rPr>
          <w:rFonts w:ascii="Times New Roman" w:hAnsi="Times New Roman" w:cs="Times New Roman"/>
          <w:sz w:val="28"/>
          <w:szCs w:val="28"/>
        </w:rPr>
        <w:t xml:space="preserve">) на иные цели, предусмотренные муниципальными правовыми актами. </w:t>
      </w:r>
    </w:p>
    <w:p w:rsidR="0079068A" w:rsidRDefault="0079068A" w:rsidP="00EF53BD">
      <w:pPr>
        <w:pStyle w:val="Default"/>
        <w:jc w:val="both"/>
      </w:pPr>
    </w:p>
    <w:p w:rsidR="0079068A" w:rsidRDefault="0079068A" w:rsidP="00EF53B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Условия предоставления иных межбюджетных трансфертов</w:t>
      </w:r>
    </w:p>
    <w:p w:rsidR="00EF53BD" w:rsidRDefault="00EF53BD" w:rsidP="00EF53BD">
      <w:pPr>
        <w:pStyle w:val="Default"/>
        <w:jc w:val="center"/>
        <w:rPr>
          <w:color w:val="auto"/>
          <w:sz w:val="28"/>
          <w:szCs w:val="28"/>
        </w:rPr>
      </w:pPr>
    </w:p>
    <w:p w:rsidR="0079068A" w:rsidRDefault="0079068A" w:rsidP="00C670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Иные межбюджетные трансферты бюджетам поселений из бюджета  района предоставляются при условии соблюдения органами местного самоуправления поселений бюджетного и налогового законодательства Российской Федерации, нормативных правовых актов </w:t>
      </w:r>
      <w:r w:rsidR="00EF53BD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и </w:t>
      </w:r>
      <w:r w:rsidR="00EF53BD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EF53BD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. </w:t>
      </w:r>
    </w:p>
    <w:p w:rsidR="0079068A" w:rsidRDefault="0079068A" w:rsidP="006F46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Предоставление иных межбюджетных трансфертов бюджетам поселений из бюджета района осуществляется за счет собственных доходов и источников финансирования дефицита бюджета района</w:t>
      </w:r>
      <w:r w:rsidR="00C670C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C670C3" w:rsidRPr="00C670C3">
        <w:rPr>
          <w:rFonts w:eastAsia="Times New Roman"/>
          <w:color w:val="auto"/>
          <w:spacing w:val="2"/>
          <w:sz w:val="28"/>
          <w:szCs w:val="28"/>
          <w:lang w:eastAsia="ru-RU"/>
        </w:rPr>
        <w:t>а также за счет средств других бюджетов бюджетной системы Российской Федерации, предоставленных</w:t>
      </w:r>
      <w:r w:rsidR="006F4618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 </w:t>
      </w:r>
      <w:r w:rsidR="00C670C3" w:rsidRPr="00C670C3">
        <w:rPr>
          <w:rFonts w:eastAsia="Times New Roman"/>
          <w:color w:val="auto"/>
          <w:spacing w:val="2"/>
          <w:sz w:val="28"/>
          <w:szCs w:val="28"/>
          <w:lang w:eastAsia="ru-RU"/>
        </w:rPr>
        <w:t>на эти цели.</w:t>
      </w:r>
      <w:r w:rsidR="00C670C3" w:rsidRPr="00C670C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3.3. Объем средств для предоставления иных межбюджетных трансфертов не может превышать объем средств на эти цели, утвержденный решением о бюджете </w:t>
      </w:r>
      <w:r w:rsidR="00C670C3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C670C3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. </w:t>
      </w:r>
    </w:p>
    <w:p w:rsidR="00C670C3" w:rsidRDefault="00C670C3" w:rsidP="00C670C3">
      <w:pPr>
        <w:pStyle w:val="Default"/>
        <w:jc w:val="both"/>
        <w:rPr>
          <w:color w:val="auto"/>
          <w:sz w:val="28"/>
          <w:szCs w:val="28"/>
        </w:rPr>
      </w:pPr>
    </w:p>
    <w:p w:rsidR="0079068A" w:rsidRDefault="0079068A" w:rsidP="00C670C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предоставления иных межбюджетных трансфертов</w:t>
      </w:r>
    </w:p>
    <w:p w:rsidR="00C670C3" w:rsidRDefault="00C670C3" w:rsidP="00C670C3">
      <w:pPr>
        <w:pStyle w:val="Default"/>
        <w:jc w:val="center"/>
        <w:rPr>
          <w:color w:val="auto"/>
          <w:sz w:val="28"/>
          <w:szCs w:val="28"/>
        </w:rPr>
      </w:pP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Решение о предоставлении иных межбюджетных трансфертов бюджетам поселений из бюджета </w:t>
      </w:r>
      <w:r w:rsidR="00C670C3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C670C3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принимается </w:t>
      </w:r>
      <w:r w:rsidR="00C41635">
        <w:rPr>
          <w:color w:val="auto"/>
          <w:sz w:val="28"/>
          <w:szCs w:val="28"/>
        </w:rPr>
        <w:t>Ключевским районным Собранием депутатов</w:t>
      </w:r>
      <w:r>
        <w:rPr>
          <w:color w:val="auto"/>
          <w:sz w:val="28"/>
          <w:szCs w:val="28"/>
        </w:rPr>
        <w:t xml:space="preserve"> в рамках решения о бюджете района на текущий</w:t>
      </w:r>
      <w:r w:rsidR="00C41635">
        <w:rPr>
          <w:color w:val="auto"/>
          <w:sz w:val="28"/>
          <w:szCs w:val="28"/>
        </w:rPr>
        <w:t xml:space="preserve"> финансовый</w:t>
      </w:r>
      <w:r>
        <w:rPr>
          <w:color w:val="auto"/>
          <w:sz w:val="28"/>
          <w:szCs w:val="28"/>
        </w:rPr>
        <w:t xml:space="preserve"> год и плановый период. </w:t>
      </w:r>
    </w:p>
    <w:p w:rsidR="0079068A" w:rsidRPr="00C41635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Для рассмотрения вопроса о предоставлении иных межбюджетных трансфертов </w:t>
      </w:r>
      <w:r w:rsidR="00C41635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 xml:space="preserve">лава </w:t>
      </w:r>
      <w:r w:rsidR="00C41635">
        <w:rPr>
          <w:color w:val="auto"/>
          <w:sz w:val="28"/>
          <w:szCs w:val="28"/>
        </w:rPr>
        <w:t xml:space="preserve">сельской администрации </w:t>
      </w:r>
      <w:r>
        <w:rPr>
          <w:color w:val="auto"/>
          <w:sz w:val="28"/>
          <w:szCs w:val="28"/>
        </w:rPr>
        <w:t xml:space="preserve">направляет </w:t>
      </w:r>
      <w:r w:rsidR="00C41635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лаве района мотивированное обращение о выделении финансовых средств с указанием цели, на которую предполагается их использовать</w:t>
      </w:r>
      <w:r w:rsidR="00C41635" w:rsidRPr="00C4163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C41635" w:rsidRPr="00C41635">
        <w:rPr>
          <w:rFonts w:eastAsia="Times New Roman"/>
          <w:color w:val="auto"/>
          <w:spacing w:val="2"/>
          <w:sz w:val="28"/>
          <w:szCs w:val="28"/>
          <w:lang w:eastAsia="ru-RU"/>
        </w:rPr>
        <w:t>и расчетов, подтверждающих запрашиваемую сумму.</w:t>
      </w:r>
      <w:r w:rsidRPr="00C41635">
        <w:rPr>
          <w:color w:val="auto"/>
          <w:sz w:val="28"/>
          <w:szCs w:val="28"/>
        </w:rPr>
        <w:t xml:space="preserve">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Основанием для выделения иных межбюджетных трансфертов является соглашение между </w:t>
      </w:r>
      <w:r w:rsidR="00C41635">
        <w:rPr>
          <w:color w:val="auto"/>
          <w:sz w:val="28"/>
          <w:szCs w:val="28"/>
        </w:rPr>
        <w:t xml:space="preserve">сельской </w:t>
      </w:r>
      <w:r>
        <w:rPr>
          <w:color w:val="auto"/>
          <w:sz w:val="28"/>
          <w:szCs w:val="28"/>
        </w:rPr>
        <w:t xml:space="preserve">администрацией и администрацией </w:t>
      </w:r>
      <w:r w:rsidR="00C41635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C41635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(далее</w:t>
      </w:r>
      <w:r w:rsidR="00854CB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-Соглашение) о предоставлении иных межбюджетных трансфертов бюджету поселения в соответствии с прилагаемой к Порядку формой (приложение N 1). </w:t>
      </w:r>
    </w:p>
    <w:p w:rsidR="0079068A" w:rsidRPr="005610B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Основанием для предоставления иных межбюджетных трансфертов бюджетам поселений в случаях, предусмотренных подпунктом 6 пункта 2.1 настоящего Порядка, является </w:t>
      </w:r>
      <w:r w:rsidR="00662B24">
        <w:rPr>
          <w:color w:val="auto"/>
          <w:sz w:val="28"/>
          <w:szCs w:val="28"/>
        </w:rPr>
        <w:t xml:space="preserve">постановление </w:t>
      </w:r>
      <w:r w:rsidR="005610BA">
        <w:rPr>
          <w:color w:val="auto"/>
          <w:sz w:val="28"/>
          <w:szCs w:val="28"/>
        </w:rPr>
        <w:t xml:space="preserve">администрации </w:t>
      </w:r>
      <w:r w:rsidR="00662B24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662B24">
        <w:rPr>
          <w:color w:val="auto"/>
          <w:sz w:val="28"/>
          <w:szCs w:val="28"/>
        </w:rPr>
        <w:t>Алтайского края</w:t>
      </w:r>
      <w:r w:rsidR="005610BA">
        <w:rPr>
          <w:color w:val="auto"/>
          <w:sz w:val="28"/>
          <w:szCs w:val="28"/>
        </w:rPr>
        <w:t xml:space="preserve"> </w:t>
      </w:r>
      <w:r w:rsidR="000052E1" w:rsidRPr="005610BA">
        <w:rPr>
          <w:rFonts w:eastAsia="Times New Roman"/>
          <w:color w:val="auto"/>
          <w:spacing w:val="2"/>
          <w:sz w:val="28"/>
          <w:szCs w:val="28"/>
          <w:lang w:eastAsia="ru-RU"/>
        </w:rPr>
        <w:t>о распределении иных межбюджетных трансфертов между бюджетами сельских поселений</w:t>
      </w:r>
      <w:r w:rsidR="005610BA">
        <w:rPr>
          <w:rFonts w:eastAsia="Times New Roman"/>
          <w:color w:val="auto"/>
          <w:spacing w:val="2"/>
          <w:sz w:val="28"/>
          <w:szCs w:val="28"/>
          <w:lang w:eastAsia="ru-RU"/>
        </w:rPr>
        <w:t>.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4.5. Соглашение о предоставлении иных межбюджетных трансфертов бюджету соответствующего поселения должно содержать следующие основные положения: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целевое назначение иных межбюджетных трансфертов;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условия предоставления и расходования иных межбюджетных трансфертов;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порядок перечисления иных межбюджетных трансфертов; </w:t>
      </w:r>
    </w:p>
    <w:p w:rsidR="002E4AE8" w:rsidRDefault="0079068A" w:rsidP="005B4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AE8">
        <w:rPr>
          <w:rFonts w:ascii="Times New Roman" w:hAnsi="Times New Roman" w:cs="Times New Roman"/>
          <w:sz w:val="28"/>
          <w:szCs w:val="28"/>
        </w:rPr>
        <w:t>д) сроки предоставления иных межбюджетных трансфертов;</w:t>
      </w:r>
    </w:p>
    <w:p w:rsidR="0079068A" w:rsidRPr="002E4AE8" w:rsidRDefault="0079068A" w:rsidP="005B4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AE8">
        <w:rPr>
          <w:rFonts w:ascii="Times New Roman" w:hAnsi="Times New Roman" w:cs="Times New Roman"/>
          <w:sz w:val="28"/>
          <w:szCs w:val="28"/>
        </w:rPr>
        <w:t>е) порядок осуществления контроля за соблюдением условий,</w:t>
      </w:r>
      <w:r>
        <w:rPr>
          <w:sz w:val="28"/>
          <w:szCs w:val="28"/>
        </w:rPr>
        <w:t xml:space="preserve"> </w:t>
      </w:r>
      <w:r w:rsidRPr="002E4AE8">
        <w:rPr>
          <w:rFonts w:ascii="Times New Roman" w:hAnsi="Times New Roman" w:cs="Times New Roman"/>
          <w:sz w:val="28"/>
          <w:szCs w:val="28"/>
        </w:rPr>
        <w:t xml:space="preserve">установленных для предоставления и расходования иных межбюджетных трансфертов;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ж) сроки и порядок предоставления отчетности об использовании иных межбюджетных трансфертов;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з) порядок возврата иных межбюджетных трансфертов в случае нецелевого использования.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Иные межбюджетные трансферты предоставляются в соответствии со сводной бюджетной росписью расходов бюджета района в пределах лимитов бюджетных обязательств, утвержденных в установленном порядке.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4.7. Иные межбюджетные трансферты носят целевой характер и не могут быть использованы на иные цели.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4.8. В случае получения иных межбюджетных трансфертов администрации поселений ежеквартально не позднее 7 числа месяца, следующего за отчетным кварталом, представляют в </w:t>
      </w:r>
      <w:r w:rsidR="002E4AE8">
        <w:rPr>
          <w:color w:val="auto"/>
          <w:sz w:val="28"/>
          <w:szCs w:val="28"/>
        </w:rPr>
        <w:t xml:space="preserve">комитет по финансам, налоговой и кредитной политике </w:t>
      </w:r>
      <w:r>
        <w:rPr>
          <w:color w:val="auto"/>
          <w:sz w:val="28"/>
          <w:szCs w:val="28"/>
        </w:rPr>
        <w:t xml:space="preserve">администрации </w:t>
      </w:r>
      <w:r w:rsidR="002E4AE8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B4073A">
        <w:rPr>
          <w:color w:val="auto"/>
          <w:sz w:val="28"/>
          <w:szCs w:val="28"/>
        </w:rPr>
        <w:t>Алтайского края</w:t>
      </w:r>
      <w:r>
        <w:rPr>
          <w:color w:val="auto"/>
          <w:sz w:val="28"/>
          <w:szCs w:val="28"/>
        </w:rPr>
        <w:t xml:space="preserve"> отчет об использовании средств межбюджетных трансфертов, полученных из бюджета </w:t>
      </w:r>
      <w:r w:rsidR="00B4073A">
        <w:rPr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, по форме согласно приложению № 2. </w:t>
      </w:r>
    </w:p>
    <w:p w:rsidR="0079068A" w:rsidRDefault="0079068A" w:rsidP="005B49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4.9. Неиспользованные остатки иных межбюджетных трансфертов в отчетном финансовом году</w:t>
      </w:r>
      <w:r w:rsidR="00B4073A">
        <w:rPr>
          <w:color w:val="auto"/>
          <w:sz w:val="28"/>
          <w:szCs w:val="28"/>
        </w:rPr>
        <w:t>, а так же</w:t>
      </w:r>
      <w:r>
        <w:rPr>
          <w:color w:val="auto"/>
          <w:sz w:val="28"/>
          <w:szCs w:val="28"/>
        </w:rPr>
        <w:t xml:space="preserve"> </w:t>
      </w:r>
      <w:r w:rsidR="00B4073A">
        <w:rPr>
          <w:color w:val="auto"/>
          <w:sz w:val="28"/>
          <w:szCs w:val="28"/>
        </w:rPr>
        <w:t>в</w:t>
      </w:r>
      <w:r w:rsidR="00B4073A" w:rsidRPr="00B4073A">
        <w:rPr>
          <w:color w:val="auto"/>
          <w:sz w:val="28"/>
          <w:szCs w:val="28"/>
        </w:rPr>
        <w:t xml:space="preserve"> случае использования выделенных средств не по целевому назначению</w:t>
      </w:r>
      <w:r w:rsidR="00B4073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подлежат возврату в доход бюджета </w:t>
      </w:r>
      <w:r w:rsidR="00B4073A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B4073A">
        <w:rPr>
          <w:color w:val="auto"/>
          <w:sz w:val="28"/>
          <w:szCs w:val="28"/>
        </w:rPr>
        <w:t>Алтайского</w:t>
      </w:r>
      <w:r>
        <w:rPr>
          <w:color w:val="auto"/>
          <w:sz w:val="28"/>
          <w:szCs w:val="28"/>
        </w:rPr>
        <w:t xml:space="preserve"> </w:t>
      </w:r>
      <w:r w:rsidR="00B4073A">
        <w:rPr>
          <w:color w:val="auto"/>
          <w:sz w:val="28"/>
          <w:szCs w:val="28"/>
        </w:rPr>
        <w:t>края</w:t>
      </w:r>
      <w:r>
        <w:rPr>
          <w:color w:val="auto"/>
          <w:sz w:val="28"/>
          <w:szCs w:val="28"/>
        </w:rPr>
        <w:t xml:space="preserve"> в соответствии с бюджетным законодательством. </w:t>
      </w:r>
    </w:p>
    <w:p w:rsidR="0079068A" w:rsidRDefault="0079068A" w:rsidP="005B49B6">
      <w:pPr>
        <w:jc w:val="both"/>
        <w:rPr>
          <w:sz w:val="28"/>
          <w:szCs w:val="28"/>
        </w:rPr>
      </w:pPr>
    </w:p>
    <w:p w:rsidR="00B4073A" w:rsidRDefault="00B4073A" w:rsidP="0079068A">
      <w:pPr>
        <w:jc w:val="center"/>
        <w:rPr>
          <w:sz w:val="28"/>
          <w:szCs w:val="28"/>
        </w:rPr>
      </w:pPr>
    </w:p>
    <w:p w:rsidR="00B4073A" w:rsidRDefault="00B4073A" w:rsidP="0079068A">
      <w:pPr>
        <w:jc w:val="center"/>
        <w:rPr>
          <w:sz w:val="28"/>
          <w:szCs w:val="28"/>
        </w:rPr>
      </w:pPr>
    </w:p>
    <w:p w:rsidR="00B4073A" w:rsidRDefault="00B4073A" w:rsidP="0079068A">
      <w:pPr>
        <w:jc w:val="center"/>
        <w:rPr>
          <w:sz w:val="28"/>
          <w:szCs w:val="28"/>
        </w:rPr>
      </w:pPr>
    </w:p>
    <w:p w:rsidR="00B4073A" w:rsidRDefault="00B4073A" w:rsidP="0079068A">
      <w:pPr>
        <w:jc w:val="center"/>
        <w:rPr>
          <w:sz w:val="28"/>
          <w:szCs w:val="28"/>
        </w:rPr>
      </w:pPr>
    </w:p>
    <w:p w:rsidR="00B4073A" w:rsidRDefault="00B4073A" w:rsidP="0079068A">
      <w:pPr>
        <w:jc w:val="center"/>
        <w:rPr>
          <w:sz w:val="28"/>
          <w:szCs w:val="28"/>
        </w:rPr>
      </w:pPr>
    </w:p>
    <w:p w:rsidR="00B4073A" w:rsidRDefault="00B4073A" w:rsidP="0079068A">
      <w:pPr>
        <w:jc w:val="center"/>
        <w:rPr>
          <w:sz w:val="28"/>
          <w:szCs w:val="28"/>
        </w:rPr>
      </w:pPr>
    </w:p>
    <w:tbl>
      <w:tblPr>
        <w:tblW w:w="1402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4565"/>
      </w:tblGrid>
      <w:tr w:rsidR="0079068A" w:rsidTr="005B49B6">
        <w:trPr>
          <w:trHeight w:val="127"/>
        </w:trPr>
        <w:tc>
          <w:tcPr>
            <w:tcW w:w="14029" w:type="dxa"/>
            <w:gridSpan w:val="2"/>
          </w:tcPr>
          <w:p w:rsidR="0079068A" w:rsidRDefault="005B49B6" w:rsidP="0031194C">
            <w:pPr>
              <w:pStyle w:val="Default"/>
              <w:ind w:right="-7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6A33E4">
              <w:rPr>
                <w:sz w:val="28"/>
                <w:szCs w:val="28"/>
              </w:rPr>
              <w:t xml:space="preserve">                                                       </w:t>
            </w:r>
            <w:r w:rsidR="0079068A">
              <w:rPr>
                <w:sz w:val="28"/>
                <w:szCs w:val="28"/>
              </w:rPr>
              <w:t xml:space="preserve">Приложение № 1 </w:t>
            </w:r>
          </w:p>
        </w:tc>
      </w:tr>
      <w:tr w:rsidR="0079068A" w:rsidTr="005B49B6">
        <w:trPr>
          <w:gridAfter w:val="1"/>
          <w:wAfter w:w="4565" w:type="dxa"/>
          <w:trHeight w:val="2060"/>
        </w:trPr>
        <w:tc>
          <w:tcPr>
            <w:tcW w:w="9464" w:type="dxa"/>
          </w:tcPr>
          <w:p w:rsidR="0079068A" w:rsidRDefault="0031194C" w:rsidP="0031194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иных межбюджетных</w:t>
            </w:r>
          </w:p>
          <w:p w:rsidR="00213666" w:rsidRDefault="0031194C" w:rsidP="0031194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213666">
              <w:rPr>
                <w:sz w:val="28"/>
                <w:szCs w:val="28"/>
              </w:rPr>
              <w:t xml:space="preserve">                 </w:t>
            </w:r>
            <w:r w:rsidR="00154E59">
              <w:rPr>
                <w:sz w:val="28"/>
                <w:szCs w:val="28"/>
              </w:rPr>
              <w:t xml:space="preserve"> </w:t>
            </w:r>
            <w:r w:rsidR="00213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трансфертов бюджетам сельских поселений</w:t>
            </w:r>
            <w:r w:rsidR="00213666">
              <w:rPr>
                <w:sz w:val="28"/>
                <w:szCs w:val="28"/>
              </w:rPr>
              <w:t xml:space="preserve">                               </w:t>
            </w:r>
          </w:p>
          <w:p w:rsidR="00213666" w:rsidRDefault="00213666" w:rsidP="002136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31194C">
              <w:rPr>
                <w:sz w:val="28"/>
                <w:szCs w:val="28"/>
              </w:rPr>
              <w:t>Ключевского</w:t>
            </w:r>
            <w:r>
              <w:rPr>
                <w:sz w:val="28"/>
                <w:szCs w:val="28"/>
              </w:rPr>
              <w:t xml:space="preserve"> </w:t>
            </w:r>
            <w:r w:rsidR="0031194C">
              <w:rPr>
                <w:sz w:val="28"/>
                <w:szCs w:val="28"/>
              </w:rPr>
              <w:t>района Алтайского края из</w:t>
            </w:r>
            <w:r>
              <w:rPr>
                <w:sz w:val="28"/>
                <w:szCs w:val="28"/>
              </w:rPr>
              <w:t xml:space="preserve">                     </w:t>
            </w:r>
          </w:p>
          <w:p w:rsidR="0031194C" w:rsidRDefault="00213666" w:rsidP="002136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31194C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="0031194C">
              <w:rPr>
                <w:sz w:val="28"/>
                <w:szCs w:val="28"/>
              </w:rPr>
              <w:t>Ключевского района Алтайского края</w:t>
            </w:r>
          </w:p>
        </w:tc>
      </w:tr>
    </w:tbl>
    <w:p w:rsidR="0079068A" w:rsidRDefault="0079068A" w:rsidP="006A33E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Соглашение № _____</w:t>
      </w:r>
    </w:p>
    <w:p w:rsidR="0079068A" w:rsidRDefault="0079068A" w:rsidP="006A33E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предоставлении иных межбюджетных трансфертов бюджетам поселений </w:t>
      </w:r>
      <w:r w:rsidR="006A33E4">
        <w:rPr>
          <w:b/>
          <w:bCs/>
          <w:color w:val="auto"/>
          <w:sz w:val="28"/>
          <w:szCs w:val="28"/>
        </w:rPr>
        <w:t>Ключевского района Алтайского края</w:t>
      </w:r>
      <w:r>
        <w:rPr>
          <w:b/>
          <w:bCs/>
          <w:color w:val="auto"/>
          <w:sz w:val="28"/>
          <w:szCs w:val="28"/>
        </w:rPr>
        <w:t xml:space="preserve"> из бюджета </w:t>
      </w:r>
      <w:r w:rsidR="006A33E4">
        <w:rPr>
          <w:b/>
          <w:bCs/>
          <w:color w:val="auto"/>
          <w:sz w:val="28"/>
          <w:szCs w:val="28"/>
        </w:rPr>
        <w:t>Ключев</w:t>
      </w:r>
      <w:r>
        <w:rPr>
          <w:b/>
          <w:bCs/>
          <w:color w:val="auto"/>
          <w:sz w:val="28"/>
          <w:szCs w:val="28"/>
        </w:rPr>
        <w:t xml:space="preserve">ского района </w:t>
      </w:r>
      <w:r w:rsidR="006A33E4">
        <w:rPr>
          <w:b/>
          <w:bCs/>
          <w:color w:val="auto"/>
          <w:sz w:val="28"/>
          <w:szCs w:val="28"/>
        </w:rPr>
        <w:t>Алтайского края</w:t>
      </w:r>
    </w:p>
    <w:p w:rsidR="006A33E4" w:rsidRDefault="006A33E4" w:rsidP="006A33E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A33E4" w:rsidRDefault="006A33E4" w:rsidP="007906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с. Ключи                                                                        </w:t>
      </w:r>
      <w:r w:rsidR="0079068A">
        <w:rPr>
          <w:color w:val="auto"/>
          <w:sz w:val="28"/>
          <w:szCs w:val="28"/>
        </w:rPr>
        <w:t xml:space="preserve"> "___" __________ 20__ г.</w:t>
      </w:r>
    </w:p>
    <w:p w:rsidR="0079068A" w:rsidRDefault="0079068A" w:rsidP="007906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2A3051" w:rsidRDefault="002A3051" w:rsidP="00682897">
      <w:pPr>
        <w:pStyle w:val="2"/>
        <w:spacing w:line="228" w:lineRule="auto"/>
        <w:ind w:left="0" w:firstLine="567"/>
        <w:rPr>
          <w:szCs w:val="28"/>
        </w:rPr>
      </w:pPr>
      <w:r>
        <w:rPr>
          <w:szCs w:val="28"/>
        </w:rPr>
        <w:t xml:space="preserve">        </w:t>
      </w:r>
      <w:r w:rsidR="0079068A">
        <w:rPr>
          <w:szCs w:val="28"/>
        </w:rPr>
        <w:t xml:space="preserve">Администрация </w:t>
      </w:r>
      <w:r w:rsidR="006A33E4">
        <w:rPr>
          <w:szCs w:val="28"/>
        </w:rPr>
        <w:t>Ключевского</w:t>
      </w:r>
      <w:r w:rsidR="0079068A">
        <w:rPr>
          <w:szCs w:val="28"/>
        </w:rPr>
        <w:t xml:space="preserve"> района </w:t>
      </w:r>
      <w:r w:rsidR="006A33E4">
        <w:rPr>
          <w:szCs w:val="28"/>
        </w:rPr>
        <w:t>Алтайского края</w:t>
      </w:r>
      <w:r w:rsidR="0079068A">
        <w:rPr>
          <w:szCs w:val="28"/>
        </w:rPr>
        <w:t xml:space="preserve">, именуемая в дальнейшем "Администрация района», в лице </w:t>
      </w:r>
      <w:r w:rsidR="006A33E4">
        <w:rPr>
          <w:szCs w:val="28"/>
        </w:rPr>
        <w:t>г</w:t>
      </w:r>
      <w:r w:rsidR="0079068A">
        <w:rPr>
          <w:szCs w:val="28"/>
        </w:rPr>
        <w:t xml:space="preserve">лавы </w:t>
      </w:r>
      <w:r w:rsidR="006A33E4">
        <w:rPr>
          <w:szCs w:val="28"/>
        </w:rPr>
        <w:t>Ключевского</w:t>
      </w:r>
      <w:r w:rsidR="0079068A">
        <w:rPr>
          <w:szCs w:val="28"/>
        </w:rPr>
        <w:t xml:space="preserve"> района  </w:t>
      </w:r>
      <w:r w:rsidR="006A33E4">
        <w:rPr>
          <w:szCs w:val="28"/>
        </w:rPr>
        <w:t>Леснова Д</w:t>
      </w:r>
      <w:r w:rsidR="000E6B4D">
        <w:rPr>
          <w:szCs w:val="28"/>
        </w:rPr>
        <w:t xml:space="preserve">ениса </w:t>
      </w:r>
      <w:r w:rsidR="006A33E4">
        <w:rPr>
          <w:szCs w:val="28"/>
        </w:rPr>
        <w:t>А</w:t>
      </w:r>
      <w:r w:rsidR="000E6B4D">
        <w:rPr>
          <w:szCs w:val="28"/>
        </w:rPr>
        <w:t>лександровича</w:t>
      </w:r>
      <w:r w:rsidR="0079068A">
        <w:rPr>
          <w:szCs w:val="28"/>
        </w:rPr>
        <w:t>, действующего на основании Устава, с одной стороны, и Администрация</w:t>
      </w:r>
      <w:r w:rsidR="00682897">
        <w:rPr>
          <w:szCs w:val="28"/>
        </w:rPr>
        <w:t>__________________________________</w:t>
      </w:r>
      <w:r w:rsidR="006A33E4">
        <w:rPr>
          <w:szCs w:val="28"/>
        </w:rPr>
        <w:t xml:space="preserve"> _____</w:t>
      </w:r>
      <w:r w:rsidR="00682897">
        <w:rPr>
          <w:szCs w:val="28"/>
        </w:rPr>
        <w:t>_____________</w:t>
      </w:r>
      <w:r w:rsidR="006A33E4">
        <w:rPr>
          <w:szCs w:val="28"/>
        </w:rPr>
        <w:t>______________________________________________</w:t>
      </w:r>
      <w:r w:rsidR="0079068A">
        <w:rPr>
          <w:szCs w:val="28"/>
        </w:rPr>
        <w:t xml:space="preserve"> </w:t>
      </w:r>
      <w:r w:rsidR="006A33E4">
        <w:rPr>
          <w:szCs w:val="28"/>
        </w:rPr>
        <w:t>Ключевского района</w:t>
      </w:r>
      <w:r w:rsidR="0079068A">
        <w:rPr>
          <w:szCs w:val="28"/>
        </w:rPr>
        <w:t>, именуемая в дальнейшем "</w:t>
      </w:r>
      <w:r w:rsidR="006705BC">
        <w:rPr>
          <w:szCs w:val="28"/>
        </w:rPr>
        <w:t>Администрация поселения</w:t>
      </w:r>
      <w:r w:rsidR="0079068A">
        <w:rPr>
          <w:szCs w:val="28"/>
        </w:rPr>
        <w:t xml:space="preserve">", в лице главы </w:t>
      </w:r>
      <w:r>
        <w:rPr>
          <w:szCs w:val="28"/>
        </w:rPr>
        <w:t>___________________</w:t>
      </w:r>
      <w:r w:rsidR="0079068A">
        <w:rPr>
          <w:szCs w:val="28"/>
        </w:rPr>
        <w:t xml:space="preserve">__________________________________, действующего на основании </w:t>
      </w:r>
      <w:r w:rsidR="00854CBC">
        <w:rPr>
          <w:szCs w:val="28"/>
        </w:rPr>
        <w:t>_________________________________________</w:t>
      </w:r>
      <w:r w:rsidR="0079068A">
        <w:rPr>
          <w:szCs w:val="28"/>
        </w:rPr>
        <w:t>,</w:t>
      </w:r>
      <w:r w:rsidR="00854CBC">
        <w:rPr>
          <w:szCs w:val="28"/>
        </w:rPr>
        <w:t xml:space="preserve"> принятого ________________</w:t>
      </w:r>
      <w:r w:rsidR="0079068A">
        <w:rPr>
          <w:szCs w:val="28"/>
        </w:rPr>
        <w:t xml:space="preserve"> с другой стороны, вместе именуемые "Стороны", </w:t>
      </w:r>
      <w:r w:rsidR="000E6B4D" w:rsidRPr="008E1D74">
        <w:t xml:space="preserve">в рамках реализации </w:t>
      </w:r>
      <w:r w:rsidR="000E6B4D">
        <w:t xml:space="preserve">Бюджетного кодекса Российской Федерации, согласно Порядка предоставления иных межбюджетных трансфертов бюджетам </w:t>
      </w:r>
      <w:r w:rsidR="00682897">
        <w:t xml:space="preserve">сельских </w:t>
      </w:r>
      <w:r w:rsidR="000E6B4D">
        <w:t>поселений Ключевского района Алтайского края из бюджета Ключевского района Алтайского края, утвержденного  решением Ключевского районного Собрания депутатов от ________2021 №____,</w:t>
      </w:r>
      <w:r w:rsidR="000E6B4D" w:rsidRPr="008E1D74">
        <w:rPr>
          <w:rFonts w:eastAsia="Calibri"/>
          <w:bCs/>
        </w:rPr>
        <w:t xml:space="preserve"> заключили  настоящее</w:t>
      </w:r>
      <w:r w:rsidR="00682897">
        <w:rPr>
          <w:rFonts w:eastAsia="Calibri"/>
          <w:bCs/>
        </w:rPr>
        <w:t xml:space="preserve"> </w:t>
      </w:r>
      <w:r w:rsidR="0079068A">
        <w:rPr>
          <w:szCs w:val="28"/>
        </w:rPr>
        <w:t>Соглашение о нижеследующем:</w:t>
      </w:r>
    </w:p>
    <w:p w:rsidR="0079068A" w:rsidRDefault="0079068A" w:rsidP="008E4C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9068A" w:rsidRPr="002A3051" w:rsidRDefault="0079068A" w:rsidP="008E4C52">
      <w:pPr>
        <w:pStyle w:val="Default"/>
        <w:jc w:val="center"/>
        <w:rPr>
          <w:color w:val="auto"/>
          <w:sz w:val="28"/>
          <w:szCs w:val="28"/>
        </w:rPr>
      </w:pPr>
      <w:r w:rsidRPr="002A3051">
        <w:rPr>
          <w:bCs/>
          <w:color w:val="auto"/>
          <w:sz w:val="28"/>
          <w:szCs w:val="28"/>
        </w:rPr>
        <w:t>1. Предмет Соглашения</w:t>
      </w:r>
    </w:p>
    <w:p w:rsidR="002A3051" w:rsidRDefault="0079068A" w:rsidP="008E4C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Предметом настоящего Соглашения является предоставление </w:t>
      </w:r>
      <w:r w:rsidR="006705BC">
        <w:rPr>
          <w:color w:val="auto"/>
          <w:sz w:val="28"/>
          <w:szCs w:val="28"/>
        </w:rPr>
        <w:t>Администрации поселения</w:t>
      </w:r>
      <w:r>
        <w:rPr>
          <w:color w:val="auto"/>
          <w:sz w:val="28"/>
          <w:szCs w:val="28"/>
        </w:rPr>
        <w:t xml:space="preserve"> в 20</w:t>
      </w:r>
      <w:r w:rsidR="00372DE2">
        <w:rPr>
          <w:color w:val="auto"/>
          <w:sz w:val="28"/>
          <w:szCs w:val="28"/>
        </w:rPr>
        <w:t xml:space="preserve">21 </w:t>
      </w:r>
      <w:r>
        <w:rPr>
          <w:color w:val="auto"/>
          <w:sz w:val="28"/>
          <w:szCs w:val="28"/>
        </w:rPr>
        <w:t xml:space="preserve">году </w:t>
      </w:r>
      <w:r w:rsidR="000E6B4D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бюджета </w:t>
      </w:r>
      <w:r w:rsidR="002A3051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</w:t>
      </w:r>
      <w:r w:rsidR="006705BC">
        <w:rPr>
          <w:color w:val="auto"/>
          <w:sz w:val="28"/>
          <w:szCs w:val="28"/>
        </w:rPr>
        <w:t xml:space="preserve">дополнительной финансовой помощи в виде </w:t>
      </w:r>
      <w:r>
        <w:rPr>
          <w:color w:val="auto"/>
          <w:sz w:val="28"/>
          <w:szCs w:val="28"/>
        </w:rPr>
        <w:t>иных межбюджетных трансфертов</w:t>
      </w:r>
      <w:r w:rsidR="00372DE2">
        <w:rPr>
          <w:color w:val="auto"/>
          <w:sz w:val="28"/>
          <w:szCs w:val="28"/>
        </w:rPr>
        <w:t xml:space="preserve"> в соответствии с решением о бюджете района на 2021 год и плановый период 2022 и 2023 год</w:t>
      </w:r>
      <w:r w:rsidR="00DE0743">
        <w:rPr>
          <w:color w:val="auto"/>
          <w:sz w:val="28"/>
          <w:szCs w:val="28"/>
        </w:rPr>
        <w:t>ов</w:t>
      </w:r>
      <w:r w:rsidR="00372DE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DE0743">
        <w:rPr>
          <w:color w:val="auto"/>
          <w:sz w:val="28"/>
          <w:szCs w:val="28"/>
        </w:rPr>
        <w:t xml:space="preserve">на </w:t>
      </w:r>
      <w:r w:rsidR="002A3051">
        <w:rPr>
          <w:color w:val="auto"/>
          <w:sz w:val="28"/>
          <w:szCs w:val="28"/>
        </w:rPr>
        <w:t>_</w:t>
      </w:r>
      <w:r w:rsidR="00372DE2">
        <w:rPr>
          <w:color w:val="auto"/>
          <w:sz w:val="28"/>
          <w:szCs w:val="28"/>
        </w:rPr>
        <w:t>______________</w:t>
      </w:r>
      <w:r w:rsidR="00DE0743">
        <w:rPr>
          <w:color w:val="auto"/>
          <w:sz w:val="28"/>
          <w:szCs w:val="28"/>
        </w:rPr>
        <w:t>________</w:t>
      </w:r>
      <w:r>
        <w:rPr>
          <w:color w:val="auto"/>
          <w:sz w:val="28"/>
          <w:szCs w:val="28"/>
        </w:rPr>
        <w:t xml:space="preserve"> _____________________________________________________</w:t>
      </w:r>
      <w:r w:rsidR="002A3051">
        <w:rPr>
          <w:color w:val="auto"/>
          <w:sz w:val="28"/>
          <w:szCs w:val="28"/>
        </w:rPr>
        <w:t>______</w:t>
      </w:r>
      <w:r>
        <w:rPr>
          <w:color w:val="auto"/>
          <w:sz w:val="28"/>
          <w:szCs w:val="28"/>
        </w:rPr>
        <w:t>_______ ______________________________________________________________________________________________________________________________________________________________________________________________________</w:t>
      </w:r>
    </w:p>
    <w:p w:rsidR="0079068A" w:rsidRDefault="0079068A" w:rsidP="007906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9068A" w:rsidRPr="002A3051" w:rsidRDefault="002A3051" w:rsidP="002A305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79068A" w:rsidRPr="002A3051">
        <w:rPr>
          <w:bCs/>
          <w:color w:val="auto"/>
          <w:sz w:val="28"/>
          <w:szCs w:val="28"/>
        </w:rPr>
        <w:t>. Основные параметры иных межбюджетных трансфертов</w:t>
      </w:r>
    </w:p>
    <w:p w:rsidR="0079068A" w:rsidRDefault="0079068A" w:rsidP="008E4C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Размер иных межбюджетных трансфертов на финансирование расходных обязательств, возникших при выполнении полномочий </w:t>
      </w:r>
      <w:r w:rsidR="00DE0743">
        <w:rPr>
          <w:color w:val="auto"/>
          <w:sz w:val="28"/>
          <w:szCs w:val="28"/>
        </w:rPr>
        <w:lastRenderedPageBreak/>
        <w:t>_______________________ сельсоветом</w:t>
      </w:r>
      <w:r>
        <w:rPr>
          <w:color w:val="auto"/>
          <w:sz w:val="28"/>
          <w:szCs w:val="28"/>
        </w:rPr>
        <w:t xml:space="preserve"> по вопросам местного значения, составляет _______</w:t>
      </w:r>
      <w:r w:rsidR="008E4C52">
        <w:rPr>
          <w:color w:val="auto"/>
          <w:sz w:val="28"/>
          <w:szCs w:val="28"/>
        </w:rPr>
        <w:t>________(____</w:t>
      </w:r>
      <w:r w:rsidR="007750E2">
        <w:rPr>
          <w:color w:val="auto"/>
          <w:sz w:val="28"/>
          <w:szCs w:val="28"/>
        </w:rPr>
        <w:t>__________________________</w:t>
      </w:r>
      <w:r>
        <w:rPr>
          <w:color w:val="auto"/>
          <w:sz w:val="28"/>
          <w:szCs w:val="28"/>
        </w:rPr>
        <w:t xml:space="preserve"> </w:t>
      </w:r>
      <w:r w:rsidR="008E4C52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рублей. </w:t>
      </w:r>
    </w:p>
    <w:p w:rsidR="008E4C52" w:rsidRDefault="008E4C52" w:rsidP="008E4C52">
      <w:pPr>
        <w:pStyle w:val="Default"/>
        <w:jc w:val="both"/>
        <w:rPr>
          <w:color w:val="auto"/>
          <w:sz w:val="28"/>
          <w:szCs w:val="28"/>
        </w:rPr>
      </w:pPr>
    </w:p>
    <w:p w:rsidR="0079068A" w:rsidRPr="008E4C52" w:rsidRDefault="0079068A" w:rsidP="008E4C52">
      <w:pPr>
        <w:pStyle w:val="Default"/>
        <w:jc w:val="center"/>
        <w:rPr>
          <w:color w:val="auto"/>
          <w:sz w:val="28"/>
          <w:szCs w:val="28"/>
        </w:rPr>
      </w:pPr>
      <w:r w:rsidRPr="008E4C52">
        <w:rPr>
          <w:bCs/>
          <w:color w:val="auto"/>
          <w:sz w:val="28"/>
          <w:szCs w:val="28"/>
        </w:rPr>
        <w:t>3. Условия предоставления и расходования иных межбюджетных трансфертов</w:t>
      </w:r>
    </w:p>
    <w:p w:rsidR="0079068A" w:rsidRDefault="0079068A" w:rsidP="003B7C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Условиями предоставления иных межбюджетных трансфертов являются: </w:t>
      </w:r>
    </w:p>
    <w:p w:rsidR="0079068A" w:rsidRDefault="0079068A" w:rsidP="003B7C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наличие в бюджете </w:t>
      </w:r>
      <w:r w:rsidR="007750E2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бюджетных ассигнований на исполнение расходного обязательства </w:t>
      </w:r>
      <w:r w:rsidR="003B7CBF">
        <w:rPr>
          <w:color w:val="auto"/>
          <w:sz w:val="28"/>
          <w:szCs w:val="28"/>
        </w:rPr>
        <w:t>Администрации поселения</w:t>
      </w:r>
      <w:r>
        <w:rPr>
          <w:color w:val="auto"/>
          <w:sz w:val="28"/>
          <w:szCs w:val="28"/>
        </w:rPr>
        <w:t xml:space="preserve">, на финансирование которого предоставляются иные межбюджетные трансферты; </w:t>
      </w:r>
    </w:p>
    <w:p w:rsidR="0079068A" w:rsidRDefault="0079068A" w:rsidP="003B7C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соблюдение Администрацией поселения бюджетного законодательства Российской Федерации и законодательства Российской Федерации о налогах и сборах. </w:t>
      </w:r>
    </w:p>
    <w:p w:rsidR="0079068A" w:rsidRDefault="0079068A" w:rsidP="003B7C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Иные межбюджетные трансферты носят целевой характер и не могут быть использованы на другие цели. </w:t>
      </w:r>
    </w:p>
    <w:p w:rsidR="008E4C52" w:rsidRDefault="008E4C52" w:rsidP="0079068A">
      <w:pPr>
        <w:pStyle w:val="Default"/>
        <w:rPr>
          <w:color w:val="auto"/>
          <w:sz w:val="28"/>
          <w:szCs w:val="28"/>
        </w:rPr>
      </w:pPr>
    </w:p>
    <w:p w:rsidR="0079068A" w:rsidRPr="003B7CBF" w:rsidRDefault="0079068A" w:rsidP="003B7CBF">
      <w:pPr>
        <w:pStyle w:val="Default"/>
        <w:jc w:val="center"/>
        <w:rPr>
          <w:color w:val="auto"/>
          <w:sz w:val="28"/>
          <w:szCs w:val="28"/>
        </w:rPr>
      </w:pPr>
      <w:r w:rsidRPr="003B7CBF">
        <w:rPr>
          <w:bCs/>
          <w:color w:val="auto"/>
          <w:sz w:val="28"/>
          <w:szCs w:val="28"/>
        </w:rPr>
        <w:t>4. Обязанности Сторон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Администрация района: 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 Перечисляет иные межбюджетные трансферты в пределах сумм, предусмотренных в бюджете </w:t>
      </w:r>
      <w:r w:rsidR="003B7CBF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района, на расчетный счет </w:t>
      </w:r>
      <w:r w:rsidR="003B7CBF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поселения, открытый в Управлении Федерального казначейства по </w:t>
      </w:r>
      <w:r w:rsidR="003B7CBF">
        <w:rPr>
          <w:color w:val="auto"/>
          <w:sz w:val="28"/>
          <w:szCs w:val="28"/>
        </w:rPr>
        <w:t>Алтайскому краю</w:t>
      </w:r>
      <w:r>
        <w:rPr>
          <w:color w:val="auto"/>
          <w:sz w:val="28"/>
          <w:szCs w:val="28"/>
        </w:rPr>
        <w:t xml:space="preserve"> для кассового обслуживания</w:t>
      </w:r>
      <w:r w:rsidR="003B7CBF">
        <w:rPr>
          <w:color w:val="auto"/>
          <w:sz w:val="28"/>
          <w:szCs w:val="28"/>
        </w:rPr>
        <w:t xml:space="preserve"> исполнения бюджетов поселений,</w:t>
      </w:r>
      <w:r>
        <w:rPr>
          <w:color w:val="auto"/>
          <w:sz w:val="28"/>
          <w:szCs w:val="28"/>
        </w:rPr>
        <w:t xml:space="preserve"> на основании утвержденного кассового плана бюджета района. 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Администрация поселения: 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4.2.1. Направляет полученные иные межбюджетные трансферты на цели</w:t>
      </w:r>
      <w:r w:rsidR="003B7CBF">
        <w:rPr>
          <w:color w:val="auto"/>
          <w:sz w:val="28"/>
          <w:szCs w:val="28"/>
        </w:rPr>
        <w:t xml:space="preserve"> указанные в п.1.1 настоящего Соглашения</w:t>
      </w:r>
      <w:r>
        <w:rPr>
          <w:color w:val="auto"/>
          <w:sz w:val="28"/>
          <w:szCs w:val="28"/>
        </w:rPr>
        <w:t xml:space="preserve">. 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Представляет </w:t>
      </w:r>
      <w:r w:rsidR="00CB12A5">
        <w:rPr>
          <w:color w:val="auto"/>
          <w:sz w:val="28"/>
          <w:szCs w:val="28"/>
        </w:rPr>
        <w:t xml:space="preserve">в Комитет по финансам, налоговой и кредитной политике администрации Ключевского района (орган местного самоуправления Ключевского района, уполномоченный в сфере финансов) </w:t>
      </w:r>
      <w:r>
        <w:rPr>
          <w:color w:val="auto"/>
          <w:sz w:val="28"/>
          <w:szCs w:val="28"/>
        </w:rPr>
        <w:t xml:space="preserve">первичную документацию и дополнительные сведения, связанные с использованием межбюджетных трансфертов, полученных в рамках настоящего Соглашения. 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Осуществляет возврат </w:t>
      </w:r>
      <w:r w:rsidR="00CB12A5">
        <w:rPr>
          <w:color w:val="auto"/>
          <w:sz w:val="28"/>
          <w:szCs w:val="28"/>
        </w:rPr>
        <w:t xml:space="preserve">неиспользованного остатка иных межбюджетных трансфертов </w:t>
      </w:r>
      <w:r>
        <w:rPr>
          <w:color w:val="auto"/>
          <w:sz w:val="28"/>
          <w:szCs w:val="28"/>
        </w:rPr>
        <w:t xml:space="preserve">в доход бюджета </w:t>
      </w:r>
      <w:r w:rsidR="003B7CBF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района. </w:t>
      </w:r>
    </w:p>
    <w:p w:rsidR="0079068A" w:rsidRDefault="0079068A" w:rsidP="00CB12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4.2.4. Осуществляет возврат в доход бюджета </w:t>
      </w:r>
      <w:r w:rsidR="003B7CBF">
        <w:rPr>
          <w:color w:val="auto"/>
          <w:sz w:val="28"/>
          <w:szCs w:val="28"/>
        </w:rPr>
        <w:t>Ключевского</w:t>
      </w:r>
      <w:r>
        <w:rPr>
          <w:color w:val="auto"/>
          <w:sz w:val="28"/>
          <w:szCs w:val="28"/>
        </w:rPr>
        <w:t xml:space="preserve"> района иных межбюджетных трансфертов в случае их нецелевого использования в течении 30 календарных дней со дня выявления факта. </w:t>
      </w:r>
    </w:p>
    <w:p w:rsidR="0079068A" w:rsidRDefault="0079068A" w:rsidP="00CB12A5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4.2.5. Ежеквартально в срок до </w:t>
      </w:r>
      <w:r w:rsidR="003B7CBF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числа месяца, следующего за отчетным, представляет в </w:t>
      </w:r>
      <w:r w:rsidR="00CB12A5">
        <w:rPr>
          <w:color w:val="auto"/>
          <w:sz w:val="28"/>
          <w:szCs w:val="28"/>
        </w:rPr>
        <w:t>Комитет по финансам, налоговой и кредитной политике администрации Ключевского района</w:t>
      </w:r>
      <w:r>
        <w:rPr>
          <w:color w:val="auto"/>
          <w:sz w:val="28"/>
          <w:szCs w:val="28"/>
        </w:rPr>
        <w:t xml:space="preserve"> отчет об использовании иных межбюджетных трансфертов по форме согласно приложению. </w:t>
      </w:r>
    </w:p>
    <w:p w:rsidR="0079068A" w:rsidRPr="002B75DE" w:rsidRDefault="0079068A" w:rsidP="002B75DE">
      <w:pPr>
        <w:pStyle w:val="Default"/>
        <w:pageBreakBefore/>
        <w:jc w:val="center"/>
        <w:rPr>
          <w:color w:val="auto"/>
          <w:sz w:val="28"/>
          <w:szCs w:val="28"/>
        </w:rPr>
      </w:pPr>
      <w:r w:rsidRPr="002B75DE">
        <w:rPr>
          <w:bCs/>
          <w:color w:val="auto"/>
          <w:sz w:val="28"/>
          <w:szCs w:val="28"/>
        </w:rPr>
        <w:lastRenderedPageBreak/>
        <w:t>5. Порядок осуществления контроля</w:t>
      </w:r>
    </w:p>
    <w:p w:rsidR="00811278" w:rsidRDefault="0079068A" w:rsidP="009C0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Контроль за соблюдением порядка и условий предоставления</w:t>
      </w:r>
      <w:r w:rsidR="00BC228D">
        <w:rPr>
          <w:color w:val="auto"/>
          <w:sz w:val="28"/>
          <w:szCs w:val="28"/>
        </w:rPr>
        <w:t xml:space="preserve"> и целевого использования </w:t>
      </w:r>
      <w:r>
        <w:rPr>
          <w:color w:val="auto"/>
          <w:sz w:val="28"/>
          <w:szCs w:val="28"/>
        </w:rPr>
        <w:t>иных межбюджетных трансфертов в рамках настоящего Соглашения осуществля</w:t>
      </w:r>
      <w:r w:rsidR="00D9426C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</w:t>
      </w:r>
      <w:r w:rsidR="00D9426C">
        <w:rPr>
          <w:color w:val="auto"/>
          <w:sz w:val="28"/>
          <w:szCs w:val="28"/>
        </w:rPr>
        <w:t>Комитет по финансам, налоговой и кредитной политике администрации Ключевского района</w:t>
      </w:r>
      <w:r>
        <w:rPr>
          <w:color w:val="auto"/>
          <w:sz w:val="28"/>
          <w:szCs w:val="28"/>
        </w:rPr>
        <w:t>.</w:t>
      </w:r>
    </w:p>
    <w:p w:rsidR="0079068A" w:rsidRDefault="0079068A" w:rsidP="007906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9068A" w:rsidRPr="00811278" w:rsidRDefault="0079068A" w:rsidP="00811278">
      <w:pPr>
        <w:pStyle w:val="Default"/>
        <w:jc w:val="center"/>
        <w:rPr>
          <w:color w:val="auto"/>
          <w:sz w:val="28"/>
          <w:szCs w:val="28"/>
        </w:rPr>
      </w:pPr>
      <w:r w:rsidRPr="00811278">
        <w:rPr>
          <w:bCs/>
          <w:color w:val="auto"/>
          <w:sz w:val="28"/>
          <w:szCs w:val="28"/>
        </w:rPr>
        <w:t>6. Ответственность Сторон</w:t>
      </w:r>
    </w:p>
    <w:p w:rsidR="00BC228D" w:rsidRPr="00BC228D" w:rsidRDefault="0079068A" w:rsidP="009C0AA8">
      <w:pPr>
        <w:pStyle w:val="Default"/>
        <w:jc w:val="both"/>
        <w:rPr>
          <w:color w:val="auto"/>
          <w:sz w:val="28"/>
          <w:szCs w:val="28"/>
        </w:rPr>
      </w:pPr>
      <w:r w:rsidRPr="00BC228D">
        <w:rPr>
          <w:color w:val="auto"/>
          <w:sz w:val="28"/>
          <w:szCs w:val="28"/>
        </w:rPr>
        <w:t xml:space="preserve">6.1. </w:t>
      </w:r>
      <w:r w:rsidR="00BC228D" w:rsidRPr="00BC228D">
        <w:rPr>
          <w:color w:val="auto"/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BC228D" w:rsidRDefault="0079068A" w:rsidP="009C0AA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8D">
        <w:rPr>
          <w:rFonts w:ascii="Times New Roman" w:hAnsi="Times New Roman" w:cs="Times New Roman"/>
          <w:sz w:val="28"/>
          <w:szCs w:val="28"/>
        </w:rPr>
        <w:t>6.2.</w:t>
      </w:r>
      <w:r w:rsidR="00BC228D">
        <w:rPr>
          <w:rFonts w:ascii="Times New Roman" w:hAnsi="Times New Roman" w:cs="Times New Roman"/>
          <w:sz w:val="28"/>
          <w:szCs w:val="28"/>
        </w:rPr>
        <w:t xml:space="preserve"> </w:t>
      </w:r>
      <w:r w:rsidR="00BC228D" w:rsidRPr="00BC228D">
        <w:rPr>
          <w:rFonts w:ascii="Times New Roman" w:eastAsia="Calibri" w:hAnsi="Times New Roman" w:cs="Times New Roman"/>
          <w:sz w:val="28"/>
          <w:szCs w:val="28"/>
        </w:rPr>
        <w:t>Ответственность за достоверность и полноту предоставляемой отчетности возлагается на главу Администрации поселения.</w:t>
      </w:r>
    </w:p>
    <w:p w:rsidR="0079068A" w:rsidRPr="009C0AA8" w:rsidRDefault="0079068A" w:rsidP="004126CD">
      <w:pPr>
        <w:pStyle w:val="Default"/>
        <w:jc w:val="center"/>
        <w:rPr>
          <w:color w:val="auto"/>
          <w:sz w:val="28"/>
          <w:szCs w:val="28"/>
        </w:rPr>
      </w:pPr>
      <w:r w:rsidRPr="009C0AA8">
        <w:rPr>
          <w:bCs/>
          <w:color w:val="auto"/>
          <w:sz w:val="28"/>
          <w:szCs w:val="28"/>
        </w:rPr>
        <w:t>7. Порядок разрешения споров</w:t>
      </w:r>
    </w:p>
    <w:p w:rsidR="0079068A" w:rsidRDefault="0079068A" w:rsidP="004126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Споры и разногласия, которые могут возникать при реализации настоящего Соглашения, разрешаются путем переговоров и служебной переписки. </w:t>
      </w:r>
    </w:p>
    <w:p w:rsidR="0079068A" w:rsidRDefault="0079068A" w:rsidP="004126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 </w:t>
      </w:r>
    </w:p>
    <w:p w:rsidR="004126CD" w:rsidRDefault="004126CD" w:rsidP="0079068A">
      <w:pPr>
        <w:pStyle w:val="Default"/>
        <w:rPr>
          <w:color w:val="auto"/>
          <w:sz w:val="28"/>
          <w:szCs w:val="28"/>
        </w:rPr>
      </w:pPr>
    </w:p>
    <w:p w:rsidR="0079068A" w:rsidRPr="004126CD" w:rsidRDefault="0079068A" w:rsidP="004126CD">
      <w:pPr>
        <w:pStyle w:val="Default"/>
        <w:jc w:val="center"/>
        <w:rPr>
          <w:color w:val="auto"/>
          <w:sz w:val="28"/>
          <w:szCs w:val="28"/>
        </w:rPr>
      </w:pPr>
      <w:r w:rsidRPr="004126CD">
        <w:rPr>
          <w:bCs/>
          <w:color w:val="auto"/>
          <w:sz w:val="28"/>
          <w:szCs w:val="28"/>
        </w:rPr>
        <w:t>8. Срок действия Соглашения</w:t>
      </w:r>
    </w:p>
    <w:p w:rsidR="0079068A" w:rsidRDefault="0079068A" w:rsidP="004126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 Соглашение вступает в силу со дня его подписания Сторонами и действует до 31.12.20</w:t>
      </w:r>
      <w:r w:rsidR="004126C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. </w:t>
      </w:r>
    </w:p>
    <w:p w:rsidR="004126CD" w:rsidRDefault="004126CD" w:rsidP="0079068A">
      <w:pPr>
        <w:pStyle w:val="Default"/>
        <w:rPr>
          <w:color w:val="auto"/>
          <w:sz w:val="28"/>
          <w:szCs w:val="28"/>
        </w:rPr>
      </w:pPr>
    </w:p>
    <w:p w:rsidR="0079068A" w:rsidRPr="004126CD" w:rsidRDefault="0079068A" w:rsidP="004126CD">
      <w:pPr>
        <w:pStyle w:val="Default"/>
        <w:jc w:val="center"/>
        <w:rPr>
          <w:color w:val="auto"/>
          <w:sz w:val="28"/>
          <w:szCs w:val="28"/>
        </w:rPr>
      </w:pPr>
      <w:r w:rsidRPr="004126CD">
        <w:rPr>
          <w:bCs/>
          <w:color w:val="auto"/>
          <w:sz w:val="28"/>
          <w:szCs w:val="28"/>
        </w:rPr>
        <w:t>9. Заключительные положения</w:t>
      </w:r>
    </w:p>
    <w:p w:rsidR="0079068A" w:rsidRDefault="0079068A" w:rsidP="007657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Настоящее Соглашение составлено </w:t>
      </w:r>
      <w:r w:rsidR="004126CD">
        <w:rPr>
          <w:color w:val="auto"/>
          <w:sz w:val="28"/>
          <w:szCs w:val="28"/>
        </w:rPr>
        <w:t xml:space="preserve">на ___ листах </w:t>
      </w:r>
      <w:r>
        <w:rPr>
          <w:color w:val="auto"/>
          <w:sz w:val="28"/>
          <w:szCs w:val="28"/>
        </w:rPr>
        <w:t xml:space="preserve">в двух экземплярах, имеющих равную юридическую силу, по одному для каждой из Сторон. </w:t>
      </w:r>
    </w:p>
    <w:p w:rsidR="0079068A" w:rsidRDefault="0079068A" w:rsidP="007657C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9.2. Изменения и дополнения к Соглашению оформляются в виде дополнительного Соглашения, заключенного в письменной форме и подписанного Сторонами. </w:t>
      </w:r>
    </w:p>
    <w:p w:rsidR="004126CD" w:rsidRDefault="004126CD" w:rsidP="0079068A">
      <w:pPr>
        <w:pStyle w:val="Default"/>
        <w:rPr>
          <w:color w:val="auto"/>
          <w:sz w:val="28"/>
          <w:szCs w:val="28"/>
        </w:rPr>
      </w:pPr>
    </w:p>
    <w:p w:rsidR="007657C2" w:rsidRPr="008E1D74" w:rsidRDefault="007657C2" w:rsidP="007657C2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657C2">
        <w:rPr>
          <w:rFonts w:ascii="Times New Roman" w:eastAsia="Calibri" w:hAnsi="Times New Roman" w:cs="Times New Roman"/>
          <w:sz w:val="28"/>
          <w:szCs w:val="28"/>
        </w:rPr>
        <w:t>. Платежные реквизиты Сторон: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8"/>
      </w:tblGrid>
      <w:tr w:rsidR="007657C2" w:rsidRPr="007657C2" w:rsidTr="00682897">
        <w:trPr>
          <w:trHeight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Ключевского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2" w:rsidRPr="007657C2" w:rsidRDefault="007657C2" w:rsidP="003E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C2" w:rsidRPr="007657C2" w:rsidTr="006828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7657C2" w:rsidRPr="007657C2" w:rsidTr="006828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EFF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EFF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УФК по Алтайскому краю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(комитет по финансам, налоговой и кредитной политике 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>Ключевского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края)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ИНН  </w:t>
            </w:r>
          </w:p>
          <w:p w:rsidR="00E956C6" w:rsidRDefault="007657C2" w:rsidP="00E956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E03E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2" w:rsidRPr="007657C2" w:rsidRDefault="007657C2" w:rsidP="00E956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2" w:rsidRPr="007657C2" w:rsidRDefault="00E03EFF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р\с</w:t>
            </w:r>
            <w:r w:rsidR="00E03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в ГРКЦ Банка России по Алтайскому краю г.</w:t>
            </w:r>
            <w:r w:rsidR="00E03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</w:t>
            </w:r>
            <w:r w:rsidR="00E03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2" w:rsidRPr="007657C2" w:rsidRDefault="007657C2" w:rsidP="00E03E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E03E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2" w:rsidRPr="007657C2" w:rsidRDefault="007657C2" w:rsidP="00E95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57C2" w:rsidRPr="007657C2" w:rsidRDefault="007657C2" w:rsidP="007657C2">
      <w:pPr>
        <w:pStyle w:val="3"/>
        <w:jc w:val="center"/>
        <w:rPr>
          <w:b/>
          <w:szCs w:val="28"/>
        </w:rPr>
      </w:pPr>
    </w:p>
    <w:p w:rsidR="007657C2" w:rsidRDefault="00E03EFF" w:rsidP="00E03EFF">
      <w:pPr>
        <w:pStyle w:val="3"/>
        <w:jc w:val="center"/>
        <w:rPr>
          <w:szCs w:val="28"/>
        </w:rPr>
      </w:pPr>
      <w:r>
        <w:rPr>
          <w:szCs w:val="28"/>
        </w:rPr>
        <w:t>1</w:t>
      </w:r>
      <w:r w:rsidR="00E956C6">
        <w:rPr>
          <w:szCs w:val="28"/>
        </w:rPr>
        <w:t>1</w:t>
      </w:r>
      <w:r>
        <w:rPr>
          <w:szCs w:val="28"/>
        </w:rPr>
        <w:t xml:space="preserve">. </w:t>
      </w:r>
      <w:r w:rsidR="007657C2" w:rsidRPr="00E03EFF">
        <w:rPr>
          <w:szCs w:val="28"/>
        </w:rPr>
        <w:t>Подписи Сторон</w:t>
      </w:r>
    </w:p>
    <w:p w:rsidR="00E03EFF" w:rsidRPr="00E03EFF" w:rsidRDefault="00E03EFF" w:rsidP="00E03EFF">
      <w:pPr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734"/>
      </w:tblGrid>
      <w:tr w:rsidR="007657C2" w:rsidRPr="007657C2" w:rsidTr="00682897">
        <w:trPr>
          <w:trHeight w:val="1479"/>
        </w:trPr>
        <w:tc>
          <w:tcPr>
            <w:tcW w:w="4872" w:type="dxa"/>
          </w:tcPr>
          <w:p w:rsidR="007657C2" w:rsidRDefault="007657C2" w:rsidP="003E3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Глава района:</w:t>
            </w:r>
          </w:p>
          <w:p w:rsidR="00E03EFF" w:rsidRPr="007657C2" w:rsidRDefault="00E03EFF" w:rsidP="003E376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57C2" w:rsidRPr="007657C2" w:rsidRDefault="007657C2" w:rsidP="00E95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>Д.А. Леснов</w:t>
            </w:r>
          </w:p>
        </w:tc>
        <w:tc>
          <w:tcPr>
            <w:tcW w:w="4734" w:type="dxa"/>
          </w:tcPr>
          <w:p w:rsidR="007657C2" w:rsidRDefault="007657C2" w:rsidP="003E3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сельсовета:</w:t>
            </w:r>
          </w:p>
          <w:p w:rsidR="00E03EFF" w:rsidRPr="007657C2" w:rsidRDefault="00E03EFF" w:rsidP="003E3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C2" w:rsidRPr="007657C2" w:rsidRDefault="007657C2" w:rsidP="003E3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956C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657C2"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</w:t>
            </w:r>
          </w:p>
          <w:p w:rsidR="007657C2" w:rsidRPr="007657C2" w:rsidRDefault="007657C2" w:rsidP="003E3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7C2" w:rsidRPr="007657C2" w:rsidRDefault="007657C2" w:rsidP="007657C2">
      <w:pPr>
        <w:pStyle w:val="a3"/>
        <w:ind w:left="5812" w:right="-2" w:hanging="2212"/>
        <w:rPr>
          <w:rFonts w:ascii="Times New Roman" w:hAnsi="Times New Roman" w:cs="Times New Roman"/>
          <w:sz w:val="28"/>
          <w:szCs w:val="28"/>
        </w:rPr>
      </w:pPr>
      <w:r w:rsidRPr="007657C2">
        <w:rPr>
          <w:rFonts w:ascii="Times New Roman" w:hAnsi="Times New Roman" w:cs="Times New Roman"/>
          <w:sz w:val="28"/>
          <w:szCs w:val="28"/>
        </w:rPr>
        <w:t xml:space="preserve">М.П. </w:t>
      </w:r>
      <w:r w:rsidRPr="007657C2">
        <w:rPr>
          <w:rFonts w:ascii="Times New Roman" w:hAnsi="Times New Roman" w:cs="Times New Roman"/>
          <w:sz w:val="28"/>
          <w:szCs w:val="28"/>
        </w:rPr>
        <w:tab/>
      </w:r>
      <w:r w:rsidRPr="007657C2">
        <w:rPr>
          <w:rFonts w:ascii="Times New Roman" w:hAnsi="Times New Roman" w:cs="Times New Roman"/>
          <w:sz w:val="28"/>
          <w:szCs w:val="28"/>
        </w:rPr>
        <w:tab/>
      </w:r>
      <w:r w:rsidRPr="007657C2">
        <w:rPr>
          <w:rFonts w:ascii="Times New Roman" w:hAnsi="Times New Roman" w:cs="Times New Roman"/>
          <w:sz w:val="28"/>
          <w:szCs w:val="28"/>
        </w:rPr>
        <w:tab/>
      </w:r>
      <w:r w:rsidRPr="007657C2">
        <w:rPr>
          <w:rFonts w:ascii="Times New Roman" w:hAnsi="Times New Roman" w:cs="Times New Roman"/>
          <w:sz w:val="28"/>
          <w:szCs w:val="28"/>
        </w:rPr>
        <w:tab/>
        <w:t xml:space="preserve">         М.П.</w:t>
      </w:r>
    </w:p>
    <w:p w:rsidR="007657C2" w:rsidRPr="007657C2" w:rsidRDefault="007657C2" w:rsidP="007657C2">
      <w:pPr>
        <w:pStyle w:val="a3"/>
        <w:ind w:left="5812" w:right="-2" w:hanging="2212"/>
        <w:rPr>
          <w:rFonts w:ascii="Times New Roman" w:hAnsi="Times New Roman" w:cs="Times New Roman"/>
          <w:sz w:val="28"/>
          <w:szCs w:val="28"/>
        </w:rPr>
      </w:pPr>
    </w:p>
    <w:p w:rsidR="007657C2" w:rsidRDefault="007657C2" w:rsidP="007657C2">
      <w:pPr>
        <w:pStyle w:val="a3"/>
        <w:ind w:left="5812" w:right="-2" w:hanging="2212"/>
      </w:pPr>
    </w:p>
    <w:p w:rsidR="0079068A" w:rsidRDefault="0079068A" w:rsidP="0079068A">
      <w:pPr>
        <w:jc w:val="center"/>
        <w:rPr>
          <w:b/>
          <w:bCs/>
          <w:sz w:val="28"/>
          <w:szCs w:val="28"/>
        </w:rPr>
      </w:pPr>
    </w:p>
    <w:p w:rsidR="0079068A" w:rsidRDefault="0079068A" w:rsidP="0079068A">
      <w:pPr>
        <w:jc w:val="center"/>
        <w:rPr>
          <w:b/>
          <w:bCs/>
          <w:sz w:val="28"/>
          <w:szCs w:val="28"/>
        </w:rPr>
      </w:pPr>
    </w:p>
    <w:p w:rsidR="0079068A" w:rsidRDefault="0079068A" w:rsidP="0079068A">
      <w:pPr>
        <w:jc w:val="center"/>
        <w:rPr>
          <w:b/>
          <w:bCs/>
          <w:sz w:val="28"/>
          <w:szCs w:val="28"/>
        </w:rPr>
      </w:pPr>
    </w:p>
    <w:p w:rsidR="0079068A" w:rsidRDefault="0079068A" w:rsidP="0079068A">
      <w:pPr>
        <w:jc w:val="center"/>
        <w:rPr>
          <w:b/>
          <w:bCs/>
          <w:sz w:val="28"/>
          <w:szCs w:val="28"/>
        </w:rPr>
      </w:pPr>
    </w:p>
    <w:p w:rsidR="00E956C6" w:rsidRDefault="00E956C6" w:rsidP="0079068A">
      <w:pPr>
        <w:jc w:val="center"/>
        <w:rPr>
          <w:b/>
          <w:bCs/>
          <w:sz w:val="28"/>
          <w:szCs w:val="28"/>
        </w:rPr>
      </w:pPr>
    </w:p>
    <w:p w:rsidR="00E956C6" w:rsidRDefault="00E956C6" w:rsidP="0079068A">
      <w:pPr>
        <w:jc w:val="center"/>
        <w:rPr>
          <w:b/>
          <w:bCs/>
          <w:sz w:val="28"/>
          <w:szCs w:val="28"/>
        </w:rPr>
      </w:pPr>
    </w:p>
    <w:p w:rsidR="00E956C6" w:rsidRDefault="00E956C6" w:rsidP="0079068A">
      <w:pPr>
        <w:jc w:val="center"/>
        <w:rPr>
          <w:b/>
          <w:bCs/>
          <w:sz w:val="28"/>
          <w:szCs w:val="28"/>
        </w:rPr>
      </w:pPr>
    </w:p>
    <w:p w:rsidR="00E956C6" w:rsidRDefault="00E956C6" w:rsidP="0079068A">
      <w:pPr>
        <w:jc w:val="center"/>
        <w:rPr>
          <w:b/>
          <w:bCs/>
          <w:sz w:val="28"/>
          <w:szCs w:val="28"/>
        </w:rPr>
      </w:pPr>
    </w:p>
    <w:p w:rsidR="00E956C6" w:rsidRDefault="00E956C6" w:rsidP="0079068A">
      <w:pPr>
        <w:jc w:val="center"/>
        <w:rPr>
          <w:b/>
          <w:bCs/>
          <w:sz w:val="28"/>
          <w:szCs w:val="28"/>
        </w:rPr>
      </w:pPr>
    </w:p>
    <w:p w:rsidR="0079068A" w:rsidRDefault="0079068A" w:rsidP="0079068A">
      <w:pPr>
        <w:pStyle w:val="Default"/>
      </w:pPr>
    </w:p>
    <w:p w:rsidR="00E956C6" w:rsidRDefault="00E956C6" w:rsidP="0079068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79068A" w:rsidTr="00682897">
        <w:trPr>
          <w:trHeight w:val="1899"/>
        </w:trPr>
        <w:tc>
          <w:tcPr>
            <w:tcW w:w="9322" w:type="dxa"/>
          </w:tcPr>
          <w:p w:rsidR="0079068A" w:rsidRDefault="00682897" w:rsidP="00682897">
            <w:pPr>
              <w:pStyle w:val="Default"/>
              <w:ind w:right="-4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7665FC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79068A">
              <w:rPr>
                <w:sz w:val="28"/>
                <w:szCs w:val="28"/>
              </w:rPr>
              <w:t xml:space="preserve">Приложение № 2 </w:t>
            </w:r>
          </w:p>
          <w:p w:rsidR="00682897" w:rsidRDefault="007665FC" w:rsidP="007665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к П</w:t>
            </w:r>
            <w:r w:rsidR="00682897">
              <w:rPr>
                <w:sz w:val="28"/>
                <w:szCs w:val="28"/>
              </w:rPr>
              <w:t>орядку предоставления иных межбюджетных</w:t>
            </w:r>
          </w:p>
          <w:p w:rsidR="00682897" w:rsidRDefault="00682897" w:rsidP="006828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154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трансфертов бюджетам сельских поселений                               </w:t>
            </w:r>
          </w:p>
          <w:p w:rsidR="00682897" w:rsidRDefault="00682897" w:rsidP="006828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665FC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Ключевского района Алтайского края из                     </w:t>
            </w:r>
          </w:p>
          <w:p w:rsidR="00682897" w:rsidRDefault="00682897" w:rsidP="006828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7665FC">
              <w:rPr>
                <w:sz w:val="28"/>
                <w:szCs w:val="28"/>
              </w:rPr>
              <w:t xml:space="preserve">  б</w:t>
            </w:r>
            <w:r>
              <w:rPr>
                <w:sz w:val="28"/>
                <w:szCs w:val="28"/>
              </w:rPr>
              <w:t xml:space="preserve">юджета Ключевского района Алтайского края </w:t>
            </w:r>
          </w:p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9068A" w:rsidRDefault="0079068A" w:rsidP="0079068A">
      <w:pPr>
        <w:pStyle w:val="Default"/>
      </w:pPr>
    </w:p>
    <w:p w:rsidR="0079068A" w:rsidRDefault="0079068A" w:rsidP="0068289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Отчет</w:t>
      </w:r>
    </w:p>
    <w:p w:rsidR="0079068A" w:rsidRDefault="0079068A" w:rsidP="0068289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расходовании иных межбюджетных трансфертов бюджетами поселений</w:t>
      </w:r>
    </w:p>
    <w:p w:rsidR="0079068A" w:rsidRDefault="0079068A" w:rsidP="0068289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 состоянию на ____________ 20__ года</w:t>
      </w:r>
    </w:p>
    <w:p w:rsidR="00682897" w:rsidRDefault="00682897" w:rsidP="00682897">
      <w:pPr>
        <w:pStyle w:val="Default"/>
        <w:jc w:val="center"/>
        <w:rPr>
          <w:color w:val="auto"/>
          <w:sz w:val="28"/>
          <w:szCs w:val="28"/>
        </w:rPr>
      </w:pPr>
    </w:p>
    <w:p w:rsidR="007665FC" w:rsidRDefault="0079068A" w:rsidP="0079068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муниципального образования</w:t>
      </w:r>
      <w:r w:rsidR="007665FC">
        <w:rPr>
          <w:color w:val="auto"/>
          <w:sz w:val="28"/>
          <w:szCs w:val="28"/>
        </w:rPr>
        <w:t>___________________________</w:t>
      </w:r>
      <w:r>
        <w:rPr>
          <w:color w:val="auto"/>
          <w:sz w:val="28"/>
          <w:szCs w:val="28"/>
        </w:rPr>
        <w:t xml:space="preserve"> _____________________</w:t>
      </w:r>
      <w:r w:rsidR="007665FC">
        <w:rPr>
          <w:color w:val="auto"/>
          <w:sz w:val="28"/>
          <w:szCs w:val="28"/>
        </w:rPr>
        <w:t>___________________________________________</w:t>
      </w:r>
      <w:r>
        <w:rPr>
          <w:color w:val="auto"/>
          <w:sz w:val="28"/>
          <w:szCs w:val="28"/>
        </w:rPr>
        <w:t>__</w:t>
      </w:r>
    </w:p>
    <w:p w:rsidR="007665FC" w:rsidRDefault="007665FC" w:rsidP="0079068A">
      <w:pPr>
        <w:pStyle w:val="Default"/>
        <w:rPr>
          <w:color w:val="auto"/>
          <w:sz w:val="28"/>
          <w:szCs w:val="28"/>
        </w:rPr>
      </w:pPr>
    </w:p>
    <w:p w:rsidR="007665FC" w:rsidRPr="007665FC" w:rsidRDefault="0079068A" w:rsidP="0079068A">
      <w:pPr>
        <w:pStyle w:val="Default"/>
        <w:rPr>
          <w:color w:val="auto"/>
        </w:rPr>
      </w:pPr>
      <w:r w:rsidRPr="007665FC">
        <w:rPr>
          <w:color w:val="auto"/>
        </w:rPr>
        <w:t xml:space="preserve"> </w:t>
      </w:r>
      <w:r w:rsidR="007665FC" w:rsidRPr="007665FC">
        <w:rPr>
          <w:color w:val="auto"/>
        </w:rPr>
        <w:t xml:space="preserve">                                                                                                                            </w:t>
      </w:r>
      <w:r w:rsidR="007665FC">
        <w:rPr>
          <w:color w:val="auto"/>
        </w:rPr>
        <w:t xml:space="preserve">                      </w:t>
      </w:r>
      <w:r w:rsidR="007665FC" w:rsidRPr="007665FC">
        <w:rPr>
          <w:color w:val="auto"/>
        </w:rPr>
        <w:t xml:space="preserve"> руб.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665FC" w:rsidTr="007665FC">
        <w:tc>
          <w:tcPr>
            <w:tcW w:w="3190" w:type="dxa"/>
          </w:tcPr>
          <w:p w:rsidR="007665FC" w:rsidRDefault="007665FC" w:rsidP="007665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</w:tcPr>
          <w:p w:rsidR="007665FC" w:rsidRDefault="007665FC" w:rsidP="007665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из бюджета района с начала года</w:t>
            </w:r>
          </w:p>
        </w:tc>
        <w:tc>
          <w:tcPr>
            <w:tcW w:w="3191" w:type="dxa"/>
          </w:tcPr>
          <w:p w:rsidR="007665FC" w:rsidRDefault="007665FC" w:rsidP="007665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Израсходовано бюджетом поселения с начала года</w:t>
            </w:r>
          </w:p>
        </w:tc>
      </w:tr>
      <w:tr w:rsidR="007665FC" w:rsidTr="007665FC">
        <w:trPr>
          <w:trHeight w:val="187"/>
        </w:trPr>
        <w:tc>
          <w:tcPr>
            <w:tcW w:w="3190" w:type="dxa"/>
          </w:tcPr>
          <w:p w:rsidR="007665FC" w:rsidRPr="007665FC" w:rsidRDefault="007665FC" w:rsidP="007665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665F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7665FC" w:rsidRPr="007665FC" w:rsidRDefault="007665FC" w:rsidP="007665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665F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7665FC" w:rsidRPr="007665FC" w:rsidRDefault="007665FC" w:rsidP="007665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665FC">
              <w:rPr>
                <w:color w:val="auto"/>
                <w:sz w:val="22"/>
                <w:szCs w:val="22"/>
              </w:rPr>
              <w:t>3</w:t>
            </w:r>
          </w:p>
        </w:tc>
      </w:tr>
      <w:tr w:rsidR="007665FC" w:rsidTr="007665FC">
        <w:tc>
          <w:tcPr>
            <w:tcW w:w="3190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665FC" w:rsidTr="007665FC">
        <w:tc>
          <w:tcPr>
            <w:tcW w:w="3190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665FC" w:rsidTr="007665FC">
        <w:tc>
          <w:tcPr>
            <w:tcW w:w="3190" w:type="dxa"/>
          </w:tcPr>
          <w:p w:rsidR="007665FC" w:rsidRDefault="007665FC" w:rsidP="007665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65FC" w:rsidRDefault="007665FC" w:rsidP="007906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79068A" w:rsidRDefault="0079068A" w:rsidP="0079068A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1"/>
        <w:gridCol w:w="3261"/>
        <w:gridCol w:w="3262"/>
      </w:tblGrid>
      <w:tr w:rsidR="0079068A">
        <w:trPr>
          <w:trHeight w:val="449"/>
        </w:trPr>
        <w:tc>
          <w:tcPr>
            <w:tcW w:w="3261" w:type="dxa"/>
          </w:tcPr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</w:tr>
      <w:tr w:rsidR="0079068A">
        <w:trPr>
          <w:trHeight w:val="127"/>
        </w:trPr>
        <w:tc>
          <w:tcPr>
            <w:tcW w:w="3261" w:type="dxa"/>
          </w:tcPr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9068A" w:rsidRDefault="0079068A">
            <w:pPr>
              <w:pStyle w:val="Default"/>
              <w:rPr>
                <w:sz w:val="28"/>
                <w:szCs w:val="28"/>
              </w:rPr>
            </w:pPr>
          </w:p>
        </w:tc>
      </w:tr>
      <w:tr w:rsidR="0079068A">
        <w:trPr>
          <w:trHeight w:val="127"/>
        </w:trPr>
        <w:tc>
          <w:tcPr>
            <w:tcW w:w="9784" w:type="dxa"/>
            <w:gridSpan w:val="3"/>
          </w:tcPr>
          <w:p w:rsidR="007665FC" w:rsidRDefault="007665FC" w:rsidP="007665FC">
            <w:pPr>
              <w:pStyle w:val="Default"/>
            </w:pP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Глава муниципального </w:t>
            </w: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образования                           ____________  ___________________________ </w:t>
            </w:r>
          </w:p>
          <w:p w:rsidR="007665FC" w:rsidRDefault="007665FC" w:rsidP="007665F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(подпись)                         (расшифровка подписи</w:t>
            </w:r>
            <w:r>
              <w:rPr>
                <w:color w:val="auto"/>
                <w:sz w:val="22"/>
                <w:szCs w:val="22"/>
              </w:rPr>
              <w:t xml:space="preserve">) </w:t>
            </w: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Главный бухгалтер                ____________ ___________________________ </w:t>
            </w:r>
          </w:p>
          <w:p w:rsidR="007665FC" w:rsidRDefault="007665FC" w:rsidP="007665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(подпись)                             (расшифровка подписи) </w:t>
            </w: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665FC" w:rsidRDefault="007665FC" w:rsidP="007665F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9068A" w:rsidRDefault="007665FC" w:rsidP="007665FC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"___" ______________ 20___</w:t>
            </w:r>
          </w:p>
        </w:tc>
      </w:tr>
    </w:tbl>
    <w:p w:rsidR="0079068A" w:rsidRPr="001C7A90" w:rsidRDefault="0079068A" w:rsidP="00790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68A" w:rsidRPr="001C7A90" w:rsidSect="00FB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A90"/>
    <w:rsid w:val="000052E1"/>
    <w:rsid w:val="00006F9D"/>
    <w:rsid w:val="000E6B4D"/>
    <w:rsid w:val="00116DB5"/>
    <w:rsid w:val="00154E59"/>
    <w:rsid w:val="0018081B"/>
    <w:rsid w:val="001960BF"/>
    <w:rsid w:val="001C7A90"/>
    <w:rsid w:val="001D0650"/>
    <w:rsid w:val="001E1A9C"/>
    <w:rsid w:val="00213666"/>
    <w:rsid w:val="002475A2"/>
    <w:rsid w:val="00257024"/>
    <w:rsid w:val="002A3051"/>
    <w:rsid w:val="002B75DE"/>
    <w:rsid w:val="002E4AE8"/>
    <w:rsid w:val="002F659C"/>
    <w:rsid w:val="0031194C"/>
    <w:rsid w:val="00372DE2"/>
    <w:rsid w:val="00381E48"/>
    <w:rsid w:val="00383641"/>
    <w:rsid w:val="003B7947"/>
    <w:rsid w:val="003B7CBF"/>
    <w:rsid w:val="00401C56"/>
    <w:rsid w:val="004126CD"/>
    <w:rsid w:val="004803FB"/>
    <w:rsid w:val="005610BA"/>
    <w:rsid w:val="005B49B6"/>
    <w:rsid w:val="005D37BF"/>
    <w:rsid w:val="005D4525"/>
    <w:rsid w:val="005E6417"/>
    <w:rsid w:val="00662B24"/>
    <w:rsid w:val="006705BC"/>
    <w:rsid w:val="00682897"/>
    <w:rsid w:val="006A33E4"/>
    <w:rsid w:val="006F4618"/>
    <w:rsid w:val="007657C2"/>
    <w:rsid w:val="007665FC"/>
    <w:rsid w:val="007750E2"/>
    <w:rsid w:val="00783D5E"/>
    <w:rsid w:val="0079068A"/>
    <w:rsid w:val="007C72AD"/>
    <w:rsid w:val="007E59CF"/>
    <w:rsid w:val="007F26FD"/>
    <w:rsid w:val="00806065"/>
    <w:rsid w:val="00811278"/>
    <w:rsid w:val="00820D1D"/>
    <w:rsid w:val="00821291"/>
    <w:rsid w:val="008408F2"/>
    <w:rsid w:val="00854CBC"/>
    <w:rsid w:val="008A31F8"/>
    <w:rsid w:val="008D04BA"/>
    <w:rsid w:val="008E4C52"/>
    <w:rsid w:val="00976200"/>
    <w:rsid w:val="009C0AA8"/>
    <w:rsid w:val="009D572D"/>
    <w:rsid w:val="00A603C0"/>
    <w:rsid w:val="00A72120"/>
    <w:rsid w:val="00A8537D"/>
    <w:rsid w:val="00B4073A"/>
    <w:rsid w:val="00BC228D"/>
    <w:rsid w:val="00BF5D8A"/>
    <w:rsid w:val="00C41635"/>
    <w:rsid w:val="00C670C3"/>
    <w:rsid w:val="00CB12A5"/>
    <w:rsid w:val="00CD4FE6"/>
    <w:rsid w:val="00CD667F"/>
    <w:rsid w:val="00D222B0"/>
    <w:rsid w:val="00D347F6"/>
    <w:rsid w:val="00D9426C"/>
    <w:rsid w:val="00DD11F9"/>
    <w:rsid w:val="00DE0743"/>
    <w:rsid w:val="00E03EFF"/>
    <w:rsid w:val="00E81BB8"/>
    <w:rsid w:val="00E956C6"/>
    <w:rsid w:val="00EF377B"/>
    <w:rsid w:val="00EF53BD"/>
    <w:rsid w:val="00F31E9A"/>
    <w:rsid w:val="00FA5638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1F"/>
  </w:style>
  <w:style w:type="paragraph" w:styleId="3">
    <w:name w:val="heading 3"/>
    <w:basedOn w:val="a"/>
    <w:next w:val="a"/>
    <w:link w:val="30"/>
    <w:qFormat/>
    <w:rsid w:val="007657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0E6B4D"/>
    <w:pPr>
      <w:spacing w:after="0" w:line="240" w:lineRule="auto"/>
      <w:ind w:left="-284" w:firstLine="100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6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657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657C2"/>
  </w:style>
  <w:style w:type="character" w:customStyle="1" w:styleId="30">
    <w:name w:val="Заголовок 3 Знак"/>
    <w:basedOn w:val="a0"/>
    <w:link w:val="3"/>
    <w:rsid w:val="007657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6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 Windows</cp:lastModifiedBy>
  <cp:revision>21</cp:revision>
  <cp:lastPrinted>2021-01-25T08:11:00Z</cp:lastPrinted>
  <dcterms:created xsi:type="dcterms:W3CDTF">2021-01-19T03:41:00Z</dcterms:created>
  <dcterms:modified xsi:type="dcterms:W3CDTF">2021-02-01T06:38:00Z</dcterms:modified>
</cp:coreProperties>
</file>