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55"/>
      </w:tblGrid>
      <w:tr w:rsidR="003B6A30" w:rsidRPr="003B6A30" w:rsidTr="003B6A30">
        <w:trPr>
          <w:tblCellSpacing w:w="0" w:type="dxa"/>
        </w:trPr>
        <w:tc>
          <w:tcPr>
            <w:tcW w:w="0" w:type="auto"/>
            <w:vAlign w:val="center"/>
            <w:hideMark/>
          </w:tcPr>
          <w:p w:rsidR="003B6A30" w:rsidRPr="003B6A30" w:rsidRDefault="003B6A30" w:rsidP="003B6A30">
            <w:pPr>
              <w:spacing w:after="0"/>
              <w:jc w:val="center"/>
              <w:rPr>
                <w:rFonts w:ascii="Times New Roman" w:eastAsia="Times New Roman" w:hAnsi="Times New Roman" w:cs="Times New Roman"/>
                <w:b/>
                <w:bCs/>
                <w:sz w:val="28"/>
                <w:szCs w:val="28"/>
                <w:lang w:eastAsia="ru-RU"/>
              </w:rPr>
            </w:pPr>
            <w:r w:rsidRPr="003B6A30">
              <w:rPr>
                <w:rFonts w:ascii="Times New Roman" w:eastAsia="Times New Roman" w:hAnsi="Times New Roman" w:cs="Times New Roman"/>
                <w:b/>
                <w:bCs/>
                <w:sz w:val="28"/>
                <w:szCs w:val="28"/>
                <w:lang w:eastAsia="ru-RU"/>
              </w:rPr>
              <w:t>Информация о социально-экономическом развитии</w:t>
            </w:r>
          </w:p>
        </w:tc>
      </w:tr>
      <w:tr w:rsidR="003B6A30" w:rsidRPr="003B6A30" w:rsidTr="003B6A30">
        <w:trPr>
          <w:tblCellSpacing w:w="0" w:type="dxa"/>
        </w:trPr>
        <w:tc>
          <w:tcPr>
            <w:tcW w:w="0" w:type="auto"/>
            <w:tcBorders>
              <w:bottom w:val="single" w:sz="8" w:space="0" w:color="000000"/>
            </w:tcBorders>
            <w:vAlign w:val="center"/>
            <w:hideMark/>
          </w:tcPr>
          <w:p w:rsidR="003B6A30" w:rsidRPr="003B6A30" w:rsidRDefault="003B6A30" w:rsidP="003B6A30">
            <w:pPr>
              <w:spacing w:after="0"/>
              <w:jc w:val="center"/>
              <w:rPr>
                <w:rFonts w:ascii="Times New Roman" w:eastAsia="Times New Roman" w:hAnsi="Times New Roman" w:cs="Times New Roman"/>
                <w:sz w:val="28"/>
                <w:szCs w:val="28"/>
                <w:lang w:eastAsia="ru-RU"/>
              </w:rPr>
            </w:pPr>
            <w:r w:rsidRPr="003B6A30">
              <w:rPr>
                <w:rFonts w:ascii="Times New Roman" w:eastAsia="Times New Roman" w:hAnsi="Times New Roman" w:cs="Times New Roman"/>
                <w:b/>
                <w:bCs/>
                <w:sz w:val="28"/>
                <w:szCs w:val="28"/>
                <w:lang w:eastAsia="ru-RU"/>
              </w:rPr>
              <w:t>Ключевского района в 2018 году.</w:t>
            </w:r>
          </w:p>
        </w:tc>
      </w:tr>
      <w:tr w:rsidR="003B6A30" w:rsidRPr="003B6A30" w:rsidTr="003B6A30">
        <w:trPr>
          <w:tblCellSpacing w:w="0" w:type="dxa"/>
        </w:trPr>
        <w:tc>
          <w:tcPr>
            <w:tcW w:w="0" w:type="auto"/>
            <w:vAlign w:val="center"/>
            <w:hideMark/>
          </w:tcPr>
          <w:p w:rsidR="003B6A30" w:rsidRPr="003B6A30" w:rsidRDefault="003B6A30" w:rsidP="003B6A30">
            <w:pPr>
              <w:spacing w:before="100" w:beforeAutospacing="1" w:after="100" w:afterAutospacing="1"/>
              <w:jc w:val="center"/>
              <w:rPr>
                <w:rFonts w:ascii="Times New Roman" w:eastAsia="Times New Roman" w:hAnsi="Times New Roman" w:cs="Times New Roman"/>
                <w:lang w:eastAsia="ru-RU"/>
              </w:rPr>
            </w:pPr>
            <w:proofErr w:type="gramStart"/>
            <w:r w:rsidRPr="003B6A30">
              <w:rPr>
                <w:rFonts w:ascii="Times New Roman" w:eastAsia="Times New Roman" w:hAnsi="Times New Roman" w:cs="Times New Roman"/>
                <w:lang w:eastAsia="ru-RU"/>
              </w:rPr>
              <w:t>(официальное наименование городского округа (муниципального района)</w:t>
            </w:r>
            <w:proofErr w:type="gramEnd"/>
          </w:p>
        </w:tc>
      </w:tr>
    </w:tbl>
    <w:p w:rsidR="003B6A30" w:rsidRPr="001C777F" w:rsidRDefault="003B6A30" w:rsidP="001C777F">
      <w:pPr>
        <w:spacing w:after="240" w:line="240" w:lineRule="auto"/>
        <w:rPr>
          <w:rFonts w:ascii="Times New Roman" w:eastAsia="Times New Roman" w:hAnsi="Times New Roman" w:cs="Times New Roman"/>
          <w:sz w:val="24"/>
          <w:szCs w:val="24"/>
          <w:lang w:eastAsia="ru-RU"/>
        </w:rPr>
      </w:pPr>
      <w:r w:rsidRPr="003B6A30">
        <w:rPr>
          <w:rFonts w:ascii="Times New Roman" w:eastAsia="Times New Roman" w:hAnsi="Times New Roman" w:cs="Times New Roman"/>
          <w:sz w:val="24"/>
          <w:szCs w:val="24"/>
          <w:lang w:eastAsia="ru-RU"/>
        </w:rPr>
        <w:br/>
      </w:r>
      <w:r w:rsidR="001C777F">
        <w:rPr>
          <w:rFonts w:ascii="Times New Roman" w:eastAsia="Times New Roman" w:hAnsi="Times New Roman" w:cs="Times New Roman"/>
          <w:b/>
          <w:bCs/>
          <w:sz w:val="28"/>
          <w:lang w:eastAsia="ru-RU"/>
        </w:rPr>
        <w:t xml:space="preserve">                               </w:t>
      </w:r>
      <w:r w:rsidRPr="001C777F">
        <w:rPr>
          <w:rFonts w:ascii="Times New Roman" w:eastAsia="Times New Roman" w:hAnsi="Times New Roman" w:cs="Times New Roman"/>
          <w:b/>
          <w:bCs/>
          <w:sz w:val="24"/>
          <w:szCs w:val="24"/>
          <w:lang w:eastAsia="ru-RU"/>
        </w:rPr>
        <w:t xml:space="preserve">Промышленное производство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Основным направлением деятельности Администрации района за отчетный период являлась реализация жизненно важных задач по сохранению устойчивости всех отраслей экономики района, обеспечению бесперебойной работы и функционирования учреждений социальной сферы и предприятий жилищно-коммунального комплекса.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2018 год стал годом не просто спада промышленного производства района, а временем когда положительные результаты деятельности отрасли промышленности стремились к нулю. Так объем отгруженных промышленных товаров собственного производства по крупным и средним предприятиям составил 231,3 млн. рублей, темп роста к уровню прошлого года составил 49,7%. Индекс промышленного производства составил 75,7% процентов в сопоставимой оценке к уровню прошлого года. Отрицательная динамика промышленного производства напрямую связана с полным прекращением производства основных товаров (муки, крупы, комбикорма) на производственных площадях ОАО «Ключевской элеватор». Объемы производства продукции Ключевского филиала АО «Новосибирский мелькомбинат» за 2018 год снизились в 5 раз в сравнении с предыдущим годом, полностью остановлено производство хлебобулочных изделий. В сравнении с предыдущим годом выросли объемы производства лесоматериалов хвойных пород на 68%, смесей асфальтобетонных – в 5 раз, производство крупы – в 2 раза. Однако по некоторым видам промышленной продукции в отчетном году прослеживается снижение темпов роста. Снизилась заготовка древесины топливной – на 6,4%, почти в 2 раза снизилось производство мяса, сократилось производство хлебобулочных изделий недлительного хранения.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Понимая о замещении, выведенных банкротством, из оборота промышленных предприятий формирующих экономику, администрация района прикладывает все возможные усилия для создания новых промышленных предприятий. Начиная с прошедшего года, мы активно ведем переговоры с 2 крупными игроками промышленного производства России по реализации инвестиционных проектов на территории Ключевского района. Эти инвестиции предусматривают реализацию проектов по строительству 2 заводов по переработке подсолнечника, как кондитерского направления, так и масличного. Объем предполагаемых инвестиций составит не менее 400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и позволит создать более 100 новых рабочих мест.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Сельскохозяйственное производство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Сельское хозяйство базовый сегмент экономики района, определяющий его развитие. Сельскохозяйственный комплекс в 2018 году сработал с прибылью в объеме 237,8 млн. рублей, в том числе в коллективных сельскохозяйственных предприятиях она составила – 186,8 млн. рублей, в крестьянских хозяйствах – 51,0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Все это стало возможным и благодаря своевременной государственной поддержке, оказанной </w:t>
      </w:r>
      <w:proofErr w:type="spellStart"/>
      <w:r w:rsidR="003B6A30" w:rsidRPr="001C777F">
        <w:rPr>
          <w:rFonts w:ascii="Times New Roman" w:eastAsia="Times New Roman" w:hAnsi="Times New Roman" w:cs="Times New Roman"/>
          <w:sz w:val="24"/>
          <w:szCs w:val="24"/>
          <w:lang w:eastAsia="ru-RU"/>
        </w:rPr>
        <w:t>сельхозтоваропроизводителям</w:t>
      </w:r>
      <w:proofErr w:type="spellEnd"/>
      <w:r w:rsidR="003B6A30" w:rsidRPr="001C777F">
        <w:rPr>
          <w:rFonts w:ascii="Times New Roman" w:eastAsia="Times New Roman" w:hAnsi="Times New Roman" w:cs="Times New Roman"/>
          <w:sz w:val="24"/>
          <w:szCs w:val="24"/>
          <w:lang w:eastAsia="ru-RU"/>
        </w:rPr>
        <w:t xml:space="preserve">, на общую сумму 46,4 млн. рублей. В 2018 году сельскохозяйственным производством в районе занималось 108 хозяйств, в т.ч. 1 – СПК, 4 </w:t>
      </w:r>
      <w:r w:rsidR="003B6A30" w:rsidRPr="001C777F">
        <w:rPr>
          <w:rFonts w:ascii="Times New Roman" w:eastAsia="Times New Roman" w:hAnsi="Times New Roman" w:cs="Times New Roman"/>
          <w:sz w:val="24"/>
          <w:szCs w:val="24"/>
          <w:lang w:eastAsia="ru-RU"/>
        </w:rPr>
        <w:lastRenderedPageBreak/>
        <w:t xml:space="preserve">– общества с ограниченной ответственностью, 103 крестьянско-фермерских хозяйств, 6 из которых работают только животноводстве.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Хозяйствами обрабатывалось 152 тыс. га пашни, в т.ч. КФХ – 132 тыс. га или 87% от всей пашни района, коллективными – 20 тыс</w:t>
      </w:r>
      <w:proofErr w:type="gramStart"/>
      <w:r w:rsidR="003B6A30" w:rsidRPr="001C777F">
        <w:rPr>
          <w:rFonts w:ascii="Times New Roman" w:eastAsia="Times New Roman" w:hAnsi="Times New Roman" w:cs="Times New Roman"/>
          <w:sz w:val="24"/>
          <w:szCs w:val="24"/>
          <w:lang w:eastAsia="ru-RU"/>
        </w:rPr>
        <w:t>.г</w:t>
      </w:r>
      <w:proofErr w:type="gramEnd"/>
      <w:r w:rsidR="003B6A30" w:rsidRPr="001C777F">
        <w:rPr>
          <w:rFonts w:ascii="Times New Roman" w:eastAsia="Times New Roman" w:hAnsi="Times New Roman" w:cs="Times New Roman"/>
          <w:sz w:val="24"/>
          <w:szCs w:val="24"/>
          <w:lang w:eastAsia="ru-RU"/>
        </w:rPr>
        <w:t>а или 13% от общей пашни. Посевная площадь составила 127,6 тыс. га, в т.ч. площадь занимаемая зерновыми культурами – 78 тыс</w:t>
      </w:r>
      <w:proofErr w:type="gramStart"/>
      <w:r w:rsidR="003B6A30" w:rsidRPr="001C777F">
        <w:rPr>
          <w:rFonts w:ascii="Times New Roman" w:eastAsia="Times New Roman" w:hAnsi="Times New Roman" w:cs="Times New Roman"/>
          <w:sz w:val="24"/>
          <w:szCs w:val="24"/>
          <w:lang w:eastAsia="ru-RU"/>
        </w:rPr>
        <w:t>.г</w:t>
      </w:r>
      <w:proofErr w:type="gramEnd"/>
      <w:r w:rsidR="003B6A30" w:rsidRPr="001C777F">
        <w:rPr>
          <w:rFonts w:ascii="Times New Roman" w:eastAsia="Times New Roman" w:hAnsi="Times New Roman" w:cs="Times New Roman"/>
          <w:sz w:val="24"/>
          <w:szCs w:val="24"/>
          <w:lang w:eastAsia="ru-RU"/>
        </w:rPr>
        <w:t>а (61%), посевная площадь подсолнечника – 44,8 тыс.га (35% от посевной площади). Площадь занятая кормовыми культурами составляла 4,7 тыс</w:t>
      </w:r>
      <w:proofErr w:type="gramStart"/>
      <w:r w:rsidR="003B6A30" w:rsidRPr="001C777F">
        <w:rPr>
          <w:rFonts w:ascii="Times New Roman" w:eastAsia="Times New Roman" w:hAnsi="Times New Roman" w:cs="Times New Roman"/>
          <w:sz w:val="24"/>
          <w:szCs w:val="24"/>
          <w:lang w:eastAsia="ru-RU"/>
        </w:rPr>
        <w:t>.г</w:t>
      </w:r>
      <w:proofErr w:type="gramEnd"/>
      <w:r w:rsidR="003B6A30" w:rsidRPr="001C777F">
        <w:rPr>
          <w:rFonts w:ascii="Times New Roman" w:eastAsia="Times New Roman" w:hAnsi="Times New Roman" w:cs="Times New Roman"/>
          <w:sz w:val="24"/>
          <w:szCs w:val="24"/>
          <w:lang w:eastAsia="ru-RU"/>
        </w:rPr>
        <w:t xml:space="preserve">а (16% от посевной площади), площадь пара составила 25 тыс.га или 15% от общей площади пашни. Для повышения урожайности и увеличения валового производства сельскохозяйственных культур, </w:t>
      </w:r>
      <w:proofErr w:type="spellStart"/>
      <w:r w:rsidR="003B6A30" w:rsidRPr="001C777F">
        <w:rPr>
          <w:rFonts w:ascii="Times New Roman" w:eastAsia="Times New Roman" w:hAnsi="Times New Roman" w:cs="Times New Roman"/>
          <w:sz w:val="24"/>
          <w:szCs w:val="24"/>
          <w:lang w:eastAsia="ru-RU"/>
        </w:rPr>
        <w:t>сельхозтоваропроизводители</w:t>
      </w:r>
      <w:proofErr w:type="spellEnd"/>
      <w:r w:rsidR="003B6A30" w:rsidRPr="001C777F">
        <w:rPr>
          <w:rFonts w:ascii="Times New Roman" w:eastAsia="Times New Roman" w:hAnsi="Times New Roman" w:cs="Times New Roman"/>
          <w:sz w:val="24"/>
          <w:szCs w:val="24"/>
          <w:lang w:eastAsia="ru-RU"/>
        </w:rPr>
        <w:t xml:space="preserve"> района вместе с применением энергосберегающих технологий приобрели под посев 2018 года 260 тонн элитных семян высокоурожайных сортов различных культур, внесли 1155 тонн минеральных удобрений на площади 5478 га, 12600 тонн органических удобрений, вспахали 87 тыс</w:t>
      </w:r>
      <w:proofErr w:type="gramStart"/>
      <w:r w:rsidR="003B6A30" w:rsidRPr="001C777F">
        <w:rPr>
          <w:rFonts w:ascii="Times New Roman" w:eastAsia="Times New Roman" w:hAnsi="Times New Roman" w:cs="Times New Roman"/>
          <w:sz w:val="24"/>
          <w:szCs w:val="24"/>
          <w:lang w:eastAsia="ru-RU"/>
        </w:rPr>
        <w:t>.г</w:t>
      </w:r>
      <w:proofErr w:type="gramEnd"/>
      <w:r w:rsidR="003B6A30" w:rsidRPr="001C777F">
        <w:rPr>
          <w:rFonts w:ascii="Times New Roman" w:eastAsia="Times New Roman" w:hAnsi="Times New Roman" w:cs="Times New Roman"/>
          <w:sz w:val="24"/>
          <w:szCs w:val="24"/>
          <w:lang w:eastAsia="ru-RU"/>
        </w:rPr>
        <w:t>а зяби, а это более половины посевной площади, провели химическую обработку посевов от сорняков. На площади более 38 тыс</w:t>
      </w:r>
      <w:proofErr w:type="gramStart"/>
      <w:r w:rsidR="003B6A30" w:rsidRPr="001C777F">
        <w:rPr>
          <w:rFonts w:ascii="Times New Roman" w:eastAsia="Times New Roman" w:hAnsi="Times New Roman" w:cs="Times New Roman"/>
          <w:sz w:val="24"/>
          <w:szCs w:val="24"/>
          <w:lang w:eastAsia="ru-RU"/>
        </w:rPr>
        <w:t>.г</w:t>
      </w:r>
      <w:proofErr w:type="gramEnd"/>
      <w:r w:rsidR="003B6A30" w:rsidRPr="001C777F">
        <w:rPr>
          <w:rFonts w:ascii="Times New Roman" w:eastAsia="Times New Roman" w:hAnsi="Times New Roman" w:cs="Times New Roman"/>
          <w:sz w:val="24"/>
          <w:szCs w:val="24"/>
          <w:lang w:eastAsia="ru-RU"/>
        </w:rPr>
        <w:t xml:space="preserve">а междурядную обработку пропашных культур. Все эти мероприятия в комплексе позволили хозяйствам района в текущем году сохранить лидерство по производству и урожайности зерновых культур по </w:t>
      </w:r>
      <w:proofErr w:type="spellStart"/>
      <w:r w:rsidR="003B6A30" w:rsidRPr="001C777F">
        <w:rPr>
          <w:rFonts w:ascii="Times New Roman" w:eastAsia="Times New Roman" w:hAnsi="Times New Roman" w:cs="Times New Roman"/>
          <w:sz w:val="24"/>
          <w:szCs w:val="24"/>
          <w:lang w:eastAsia="ru-RU"/>
        </w:rPr>
        <w:t>Западно-Кулундинской</w:t>
      </w:r>
      <w:proofErr w:type="spellEnd"/>
      <w:r w:rsidR="003B6A30" w:rsidRPr="001C777F">
        <w:rPr>
          <w:rFonts w:ascii="Times New Roman" w:eastAsia="Times New Roman" w:hAnsi="Times New Roman" w:cs="Times New Roman"/>
          <w:sz w:val="24"/>
          <w:szCs w:val="24"/>
          <w:lang w:eastAsia="ru-RU"/>
        </w:rPr>
        <w:t xml:space="preserve"> климатической зоне. С посевной площади собрано 88,6 тыс. тонн высококачественного зерна в весе после доработки, при урожайности 11,4 </w:t>
      </w:r>
      <w:proofErr w:type="spellStart"/>
      <w:r w:rsidR="003B6A30" w:rsidRPr="001C777F">
        <w:rPr>
          <w:rFonts w:ascii="Times New Roman" w:eastAsia="Times New Roman" w:hAnsi="Times New Roman" w:cs="Times New Roman"/>
          <w:sz w:val="24"/>
          <w:szCs w:val="24"/>
          <w:lang w:eastAsia="ru-RU"/>
        </w:rPr>
        <w:t>ц</w:t>
      </w:r>
      <w:proofErr w:type="spellEnd"/>
      <w:r w:rsidR="003B6A30" w:rsidRPr="001C777F">
        <w:rPr>
          <w:rFonts w:ascii="Times New Roman" w:eastAsia="Times New Roman" w:hAnsi="Times New Roman" w:cs="Times New Roman"/>
          <w:sz w:val="24"/>
          <w:szCs w:val="24"/>
          <w:lang w:eastAsia="ru-RU"/>
        </w:rPr>
        <w:t xml:space="preserve">/га. Подсолнечника получено в объёме 33,3 тыс. тонн, средняя урожайность составила 7,4 </w:t>
      </w:r>
      <w:proofErr w:type="spellStart"/>
      <w:r w:rsidR="003B6A30" w:rsidRPr="001C777F">
        <w:rPr>
          <w:rFonts w:ascii="Times New Roman" w:eastAsia="Times New Roman" w:hAnsi="Times New Roman" w:cs="Times New Roman"/>
          <w:sz w:val="24"/>
          <w:szCs w:val="24"/>
          <w:lang w:eastAsia="ru-RU"/>
        </w:rPr>
        <w:t>ц</w:t>
      </w:r>
      <w:proofErr w:type="spellEnd"/>
      <w:r w:rsidR="003B6A30" w:rsidRPr="001C777F">
        <w:rPr>
          <w:rFonts w:ascii="Times New Roman" w:eastAsia="Times New Roman" w:hAnsi="Times New Roman" w:cs="Times New Roman"/>
          <w:sz w:val="24"/>
          <w:szCs w:val="24"/>
          <w:lang w:eastAsia="ru-RU"/>
        </w:rPr>
        <w:t xml:space="preserve">/га.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На 01.01.2019 года поголовье КРС в </w:t>
      </w:r>
      <w:proofErr w:type="spellStart"/>
      <w:r w:rsidR="003B6A30" w:rsidRPr="001C777F">
        <w:rPr>
          <w:rFonts w:ascii="Times New Roman" w:eastAsia="Times New Roman" w:hAnsi="Times New Roman" w:cs="Times New Roman"/>
          <w:sz w:val="24"/>
          <w:szCs w:val="24"/>
          <w:lang w:eastAsia="ru-RU"/>
        </w:rPr>
        <w:t>сельхозорганизациях</w:t>
      </w:r>
      <w:proofErr w:type="spellEnd"/>
      <w:r w:rsidR="003B6A30" w:rsidRPr="001C777F">
        <w:rPr>
          <w:rFonts w:ascii="Times New Roman" w:eastAsia="Times New Roman" w:hAnsi="Times New Roman" w:cs="Times New Roman"/>
          <w:sz w:val="24"/>
          <w:szCs w:val="24"/>
          <w:lang w:eastAsia="ru-RU"/>
        </w:rPr>
        <w:t xml:space="preserve">, крестьянских (фермерских) хозяйствах и индивидуальных предпринимателей района составило 4366 голов, в том числе коров – 1767 голов. По отношению с прошлым отчетным прирост поголовья </w:t>
      </w:r>
      <w:proofErr w:type="spellStart"/>
      <w:r w:rsidR="003B6A30" w:rsidRPr="001C777F">
        <w:rPr>
          <w:rFonts w:ascii="Times New Roman" w:eastAsia="Times New Roman" w:hAnsi="Times New Roman" w:cs="Times New Roman"/>
          <w:sz w:val="24"/>
          <w:szCs w:val="24"/>
          <w:lang w:eastAsia="ru-RU"/>
        </w:rPr>
        <w:t>состваил</w:t>
      </w:r>
      <w:proofErr w:type="spellEnd"/>
      <w:r w:rsidR="003B6A30" w:rsidRPr="001C777F">
        <w:rPr>
          <w:rFonts w:ascii="Times New Roman" w:eastAsia="Times New Roman" w:hAnsi="Times New Roman" w:cs="Times New Roman"/>
          <w:sz w:val="24"/>
          <w:szCs w:val="24"/>
          <w:lang w:eastAsia="ru-RU"/>
        </w:rPr>
        <w:t xml:space="preserve"> 104% Молочная продуктивность в </w:t>
      </w:r>
      <w:proofErr w:type="spellStart"/>
      <w:r w:rsidR="003B6A30" w:rsidRPr="001C777F">
        <w:rPr>
          <w:rFonts w:ascii="Times New Roman" w:eastAsia="Times New Roman" w:hAnsi="Times New Roman" w:cs="Times New Roman"/>
          <w:sz w:val="24"/>
          <w:szCs w:val="24"/>
          <w:lang w:eastAsia="ru-RU"/>
        </w:rPr>
        <w:t>сельхозорганизациях</w:t>
      </w:r>
      <w:proofErr w:type="spellEnd"/>
      <w:r w:rsidR="003B6A30" w:rsidRPr="001C777F">
        <w:rPr>
          <w:rFonts w:ascii="Times New Roman" w:eastAsia="Times New Roman" w:hAnsi="Times New Roman" w:cs="Times New Roman"/>
          <w:sz w:val="24"/>
          <w:szCs w:val="24"/>
          <w:lang w:eastAsia="ru-RU"/>
        </w:rPr>
        <w:t xml:space="preserve"> на одну фуражную корову составила 3168 кг, что на 248 кг больше </w:t>
      </w:r>
      <w:proofErr w:type="gramStart"/>
      <w:r w:rsidR="003B6A30" w:rsidRPr="001C777F">
        <w:rPr>
          <w:rFonts w:ascii="Times New Roman" w:eastAsia="Times New Roman" w:hAnsi="Times New Roman" w:cs="Times New Roman"/>
          <w:sz w:val="24"/>
          <w:szCs w:val="24"/>
          <w:lang w:eastAsia="ru-RU"/>
        </w:rPr>
        <w:t>прошлогодней</w:t>
      </w:r>
      <w:proofErr w:type="gramEnd"/>
      <w:r w:rsidR="003B6A30" w:rsidRPr="001C777F">
        <w:rPr>
          <w:rFonts w:ascii="Times New Roman" w:eastAsia="Times New Roman" w:hAnsi="Times New Roman" w:cs="Times New Roman"/>
          <w:sz w:val="24"/>
          <w:szCs w:val="24"/>
          <w:lang w:eastAsia="ru-RU"/>
        </w:rPr>
        <w:t>. Среднесуточный приро</w:t>
      </w:r>
      <w:proofErr w:type="gramStart"/>
      <w:r w:rsidR="003B6A30" w:rsidRPr="001C777F">
        <w:rPr>
          <w:rFonts w:ascii="Times New Roman" w:eastAsia="Times New Roman" w:hAnsi="Times New Roman" w:cs="Times New Roman"/>
          <w:sz w:val="24"/>
          <w:szCs w:val="24"/>
          <w:lang w:eastAsia="ru-RU"/>
        </w:rPr>
        <w:t xml:space="preserve">ст в </w:t>
      </w:r>
      <w:proofErr w:type="spellStart"/>
      <w:r w:rsidR="003B6A30" w:rsidRPr="001C777F">
        <w:rPr>
          <w:rFonts w:ascii="Times New Roman" w:eastAsia="Times New Roman" w:hAnsi="Times New Roman" w:cs="Times New Roman"/>
          <w:sz w:val="24"/>
          <w:szCs w:val="24"/>
          <w:lang w:eastAsia="ru-RU"/>
        </w:rPr>
        <w:t>се</w:t>
      </w:r>
      <w:proofErr w:type="gramEnd"/>
      <w:r w:rsidR="003B6A30" w:rsidRPr="001C777F">
        <w:rPr>
          <w:rFonts w:ascii="Times New Roman" w:eastAsia="Times New Roman" w:hAnsi="Times New Roman" w:cs="Times New Roman"/>
          <w:sz w:val="24"/>
          <w:szCs w:val="24"/>
          <w:lang w:eastAsia="ru-RU"/>
        </w:rPr>
        <w:t>льхозорганизациях</w:t>
      </w:r>
      <w:proofErr w:type="spellEnd"/>
      <w:r w:rsidR="003B6A30" w:rsidRPr="001C777F">
        <w:rPr>
          <w:rFonts w:ascii="Times New Roman" w:eastAsia="Times New Roman" w:hAnsi="Times New Roman" w:cs="Times New Roman"/>
          <w:sz w:val="24"/>
          <w:szCs w:val="24"/>
          <w:lang w:eastAsia="ru-RU"/>
        </w:rPr>
        <w:t xml:space="preserve">, крестьянских (фермерских) хозяйствах и индивидуальных предпринимателей составил 421 грамма, что больше прошлого года на 49 грамм. Это не так много, но это рост и динамика. Производство молока за год в </w:t>
      </w:r>
      <w:proofErr w:type="spellStart"/>
      <w:r w:rsidR="003B6A30" w:rsidRPr="001C777F">
        <w:rPr>
          <w:rFonts w:ascii="Times New Roman" w:eastAsia="Times New Roman" w:hAnsi="Times New Roman" w:cs="Times New Roman"/>
          <w:sz w:val="24"/>
          <w:szCs w:val="24"/>
          <w:lang w:eastAsia="ru-RU"/>
        </w:rPr>
        <w:t>сельхозорганизациях</w:t>
      </w:r>
      <w:proofErr w:type="spellEnd"/>
      <w:r w:rsidR="003B6A30" w:rsidRPr="001C777F">
        <w:rPr>
          <w:rFonts w:ascii="Times New Roman" w:eastAsia="Times New Roman" w:hAnsi="Times New Roman" w:cs="Times New Roman"/>
          <w:sz w:val="24"/>
          <w:szCs w:val="24"/>
          <w:lang w:eastAsia="ru-RU"/>
        </w:rPr>
        <w:t xml:space="preserve">, крестьянских (фермерских) хозяйствах и индивидуальных предпринимателей составило 4973 тонн, что на 199 тонн больше прошлого года; мяса на убой – 344 тонн. В личных подсобных хозяйствах закуплено 2800 тонн молока и 282 тонны мяса в живом весе, всего на сумму 63,5 млн. руб. В 2018 году КХ Гукова А.В. было реализовано 105 голов племенных овец – из них 17 баранчиков и 88 маток и ярок. В прошедшем году животноводами района заготовлено грубых и сочных кормов по 29,9 центнеров кормовых единиц на 1 условную голову. </w:t>
      </w:r>
      <w:r w:rsidRPr="001C777F">
        <w:rPr>
          <w:rFonts w:ascii="Times New Roman" w:eastAsia="Times New Roman" w:hAnsi="Times New Roman" w:cs="Times New Roman"/>
          <w:sz w:val="24"/>
          <w:szCs w:val="24"/>
          <w:lang w:eastAsia="ru-RU"/>
        </w:rPr>
        <w:t xml:space="preserve">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Всего за 2018 год хозяйствами всех форм собственности реализовано сельскохозяйственной продукции на сумму 1174,5 млн. рублей, в том числе сельхозпредприятиями – 496,8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крестьянскими хозяйствами – 677,7 млн. рублей, средняя заработная плата в отрасли сельского хозяйства составила 14 234 рубля. Если сравнивать со средней заработной платой района по полному кругу, а это если вы помните более 17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то есть куда расти и нужно это делать. Хозяйства продолжают инвестировать денежные средства в основное производство. В текущем году техники в районе приобретено техники на сумму 146 млн. рублей. А это 5-тракторов, 8-комбайнов, 7-зерносушилок. А еще 30 млн. рублей </w:t>
      </w:r>
      <w:proofErr w:type="gramStart"/>
      <w:r w:rsidR="003B6A30" w:rsidRPr="001C777F">
        <w:rPr>
          <w:rFonts w:ascii="Times New Roman" w:eastAsia="Times New Roman" w:hAnsi="Times New Roman" w:cs="Times New Roman"/>
          <w:sz w:val="24"/>
          <w:szCs w:val="24"/>
          <w:lang w:eastAsia="ru-RU"/>
        </w:rPr>
        <w:t>направлены</w:t>
      </w:r>
      <w:proofErr w:type="gramEnd"/>
      <w:r w:rsidR="003B6A30" w:rsidRPr="001C777F">
        <w:rPr>
          <w:rFonts w:ascii="Times New Roman" w:eastAsia="Times New Roman" w:hAnsi="Times New Roman" w:cs="Times New Roman"/>
          <w:sz w:val="24"/>
          <w:szCs w:val="24"/>
          <w:lang w:eastAsia="ru-RU"/>
        </w:rPr>
        <w:t xml:space="preserve"> на строительство объектов </w:t>
      </w:r>
      <w:proofErr w:type="spellStart"/>
      <w:r w:rsidR="003B6A30" w:rsidRPr="001C777F">
        <w:rPr>
          <w:rFonts w:ascii="Times New Roman" w:eastAsia="Times New Roman" w:hAnsi="Times New Roman" w:cs="Times New Roman"/>
          <w:sz w:val="24"/>
          <w:szCs w:val="24"/>
          <w:lang w:eastAsia="ru-RU"/>
        </w:rPr>
        <w:t>сельхозназначения</w:t>
      </w:r>
      <w:proofErr w:type="spellEnd"/>
      <w:r w:rsidR="003B6A30" w:rsidRPr="001C777F">
        <w:rPr>
          <w:rFonts w:ascii="Times New Roman" w:eastAsia="Times New Roman" w:hAnsi="Times New Roman" w:cs="Times New Roman"/>
          <w:sz w:val="24"/>
          <w:szCs w:val="24"/>
          <w:lang w:eastAsia="ru-RU"/>
        </w:rPr>
        <w:t xml:space="preserve">.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lastRenderedPageBreak/>
        <w:t xml:space="preserve">            </w:t>
      </w:r>
      <w:r w:rsidR="003B6A30" w:rsidRPr="001C777F">
        <w:rPr>
          <w:rFonts w:ascii="Times New Roman" w:eastAsia="Times New Roman" w:hAnsi="Times New Roman" w:cs="Times New Roman"/>
          <w:sz w:val="24"/>
          <w:szCs w:val="24"/>
          <w:lang w:eastAsia="ru-RU"/>
        </w:rPr>
        <w:t>Благодаря поддержке Правительства Алтайского края аграрии района не остаются без государственной поддержки в отрасли. По итогам 2018 года поддержка сельхозпроизводителей составила 46,4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Наибольший объем господдержки приходится на несвязанную погектарную субсидию – 32,4 млн. рублей, субсидия на реализованное молоко составила 2,1 млн. рублей, на поддержку элитного семеноводства – 6,7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на поддержку крестьянско-фермерских хозяйств – 3 млн.рублей. Конечно, нужно отдать должное труженикам сельского хозяйства, несмотря на все трудности (финансовые, погодные, внешнеэкономические) каждодневным трудом добиваются значительных результатов, несут на себе социальную нагрузку, являются надежными партнерами и помощниками ОМСУ поселений. В 2018 году труженики сельского хозяйства награждены государственными, ведомственными и районными наградами в количестве 222 человека, в т.ч. 33 - краевые награды, 79 - районные награды, 102 - трудовые районные соревнования, 5 - трудовые краевые соревнования.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Реализация инвестиционных проектов на территории муниципального района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Инвестиции в экономику - главный инструмент развития территории. По итогам 2018 года объем инвестиций в экономику района за счет всех источников финансирования составил более 361 млн. рублей. Исходя из того, что район аграрный, основными инвесторами в основной капитал являются сельскохозяйственные товаропроизводители, инвестиционная активность которых напрямую зависит от уровня рентабельности по итогам агрономического года. За прошлый год аграрии района инвестировали в приобретение 67 единиц техники и оборудования для проведения сельскохозяйственных работ более чем 146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Объем капитальных вложений реализованных в 2018 году в рамках участия района в реализации программных мероприятий составил более 60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proofErr w:type="gramStart"/>
      <w:r w:rsidR="003B6A30" w:rsidRPr="001C777F">
        <w:rPr>
          <w:rFonts w:ascii="Times New Roman" w:eastAsia="Times New Roman" w:hAnsi="Times New Roman" w:cs="Times New Roman"/>
          <w:sz w:val="24"/>
          <w:szCs w:val="24"/>
          <w:lang w:eastAsia="ru-RU"/>
        </w:rPr>
        <w:t>Начиная с 2012 года Ключевский район активно участвует</w:t>
      </w:r>
      <w:proofErr w:type="gramEnd"/>
      <w:r w:rsidR="003B6A30" w:rsidRPr="001C777F">
        <w:rPr>
          <w:rFonts w:ascii="Times New Roman" w:eastAsia="Times New Roman" w:hAnsi="Times New Roman" w:cs="Times New Roman"/>
          <w:sz w:val="24"/>
          <w:szCs w:val="24"/>
          <w:lang w:eastAsia="ru-RU"/>
        </w:rPr>
        <w:t xml:space="preserve"> в реализации проектов местных инициатив. </w:t>
      </w:r>
      <w:proofErr w:type="spellStart"/>
      <w:r w:rsidR="003B6A30" w:rsidRPr="001C777F">
        <w:rPr>
          <w:rFonts w:ascii="Times New Roman" w:eastAsia="Times New Roman" w:hAnsi="Times New Roman" w:cs="Times New Roman"/>
          <w:sz w:val="24"/>
          <w:szCs w:val="24"/>
          <w:lang w:eastAsia="ru-RU"/>
        </w:rPr>
        <w:t>Грантовая</w:t>
      </w:r>
      <w:proofErr w:type="spellEnd"/>
      <w:r w:rsidR="003B6A30" w:rsidRPr="001C777F">
        <w:rPr>
          <w:rFonts w:ascii="Times New Roman" w:eastAsia="Times New Roman" w:hAnsi="Times New Roman" w:cs="Times New Roman"/>
          <w:sz w:val="24"/>
          <w:szCs w:val="24"/>
          <w:lang w:eastAsia="ru-RU"/>
        </w:rPr>
        <w:t xml:space="preserve"> поддержка местных инициатив граждан </w:t>
      </w:r>
      <w:proofErr w:type="gramStart"/>
      <w:r w:rsidR="003B6A30" w:rsidRPr="001C777F">
        <w:rPr>
          <w:rFonts w:ascii="Times New Roman" w:eastAsia="Times New Roman" w:hAnsi="Times New Roman" w:cs="Times New Roman"/>
          <w:sz w:val="24"/>
          <w:szCs w:val="24"/>
          <w:lang w:eastAsia="ru-RU"/>
        </w:rPr>
        <w:t>предоставляется</w:t>
      </w:r>
      <w:proofErr w:type="gramEnd"/>
      <w:r w:rsidR="003B6A30" w:rsidRPr="001C777F">
        <w:rPr>
          <w:rFonts w:ascii="Times New Roman" w:eastAsia="Times New Roman" w:hAnsi="Times New Roman" w:cs="Times New Roman"/>
          <w:sz w:val="24"/>
          <w:szCs w:val="24"/>
          <w:lang w:eastAsia="ru-RU"/>
        </w:rPr>
        <w:t xml:space="preserve"> а рамках реализации мероприятий федеральной целевой программы «Устойчивое развитие сельских территорий на 2014-2017 годы и на период до 2020 года». В 2018 году по данной программе созданы детские игровые площадки в </w:t>
      </w:r>
      <w:proofErr w:type="spellStart"/>
      <w:r w:rsidR="003B6A30" w:rsidRPr="001C777F">
        <w:rPr>
          <w:rFonts w:ascii="Times New Roman" w:eastAsia="Times New Roman" w:hAnsi="Times New Roman" w:cs="Times New Roman"/>
          <w:sz w:val="24"/>
          <w:szCs w:val="24"/>
          <w:lang w:eastAsia="ru-RU"/>
        </w:rPr>
        <w:t>с</w:t>
      </w:r>
      <w:proofErr w:type="gramStart"/>
      <w:r w:rsidR="003B6A30" w:rsidRPr="001C777F">
        <w:rPr>
          <w:rFonts w:ascii="Times New Roman" w:eastAsia="Times New Roman" w:hAnsi="Times New Roman" w:cs="Times New Roman"/>
          <w:sz w:val="24"/>
          <w:szCs w:val="24"/>
          <w:lang w:eastAsia="ru-RU"/>
        </w:rPr>
        <w:t>.И</w:t>
      </w:r>
      <w:proofErr w:type="gramEnd"/>
      <w:r w:rsidR="003B6A30" w:rsidRPr="001C777F">
        <w:rPr>
          <w:rFonts w:ascii="Times New Roman" w:eastAsia="Times New Roman" w:hAnsi="Times New Roman" w:cs="Times New Roman"/>
          <w:sz w:val="24"/>
          <w:szCs w:val="24"/>
          <w:lang w:eastAsia="ru-RU"/>
        </w:rPr>
        <w:t>стимис</w:t>
      </w:r>
      <w:proofErr w:type="spellEnd"/>
      <w:r w:rsidR="003B6A30" w:rsidRPr="001C777F">
        <w:rPr>
          <w:rFonts w:ascii="Times New Roman" w:eastAsia="Times New Roman" w:hAnsi="Times New Roman" w:cs="Times New Roman"/>
          <w:sz w:val="24"/>
          <w:szCs w:val="24"/>
          <w:lang w:eastAsia="ru-RU"/>
        </w:rPr>
        <w:t xml:space="preserve"> и с.Зеленая Поляна. Стоимость проектов составила 1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в т.ч. за счет </w:t>
      </w:r>
      <w:proofErr w:type="spellStart"/>
      <w:r w:rsidR="003B6A30" w:rsidRPr="001C777F">
        <w:rPr>
          <w:rFonts w:ascii="Times New Roman" w:eastAsia="Times New Roman" w:hAnsi="Times New Roman" w:cs="Times New Roman"/>
          <w:sz w:val="24"/>
          <w:szCs w:val="24"/>
          <w:lang w:eastAsia="ru-RU"/>
        </w:rPr>
        <w:t>грантовой</w:t>
      </w:r>
      <w:proofErr w:type="spellEnd"/>
      <w:r w:rsidR="003B6A30" w:rsidRPr="001C777F">
        <w:rPr>
          <w:rFonts w:ascii="Times New Roman" w:eastAsia="Times New Roman" w:hAnsi="Times New Roman" w:cs="Times New Roman"/>
          <w:sz w:val="24"/>
          <w:szCs w:val="24"/>
          <w:lang w:eastAsia="ru-RU"/>
        </w:rPr>
        <w:t xml:space="preserve"> поддержки -600 тыс.рублей. В отчетном году также реализован проект поддержки местных инициатив «Обустройство фольклорной площадки в с</w:t>
      </w:r>
      <w:proofErr w:type="gramStart"/>
      <w:r w:rsidR="003B6A30" w:rsidRPr="001C777F">
        <w:rPr>
          <w:rFonts w:ascii="Times New Roman" w:eastAsia="Times New Roman" w:hAnsi="Times New Roman" w:cs="Times New Roman"/>
          <w:sz w:val="24"/>
          <w:szCs w:val="24"/>
          <w:lang w:eastAsia="ru-RU"/>
        </w:rPr>
        <w:t>.К</w:t>
      </w:r>
      <w:proofErr w:type="gramEnd"/>
      <w:r w:rsidR="003B6A30" w:rsidRPr="001C777F">
        <w:rPr>
          <w:rFonts w:ascii="Times New Roman" w:eastAsia="Times New Roman" w:hAnsi="Times New Roman" w:cs="Times New Roman"/>
          <w:sz w:val="24"/>
          <w:szCs w:val="24"/>
          <w:lang w:eastAsia="ru-RU"/>
        </w:rPr>
        <w:t xml:space="preserve">лючи» общей стоимостью 1150,2 тыс.рублей, в т.ч. средства гранта из краевого бюджета составили 700 тыс.рублей.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В рамках реализации муниципальной программы по благоустройству с</w:t>
      </w:r>
      <w:proofErr w:type="gramStart"/>
      <w:r w:rsidR="003B6A30" w:rsidRPr="001C777F">
        <w:rPr>
          <w:rFonts w:ascii="Times New Roman" w:eastAsia="Times New Roman" w:hAnsi="Times New Roman" w:cs="Times New Roman"/>
          <w:sz w:val="24"/>
          <w:szCs w:val="24"/>
          <w:lang w:eastAsia="ru-RU"/>
        </w:rPr>
        <w:t>.К</w:t>
      </w:r>
      <w:proofErr w:type="gramEnd"/>
      <w:r w:rsidR="003B6A30" w:rsidRPr="001C777F">
        <w:rPr>
          <w:rFonts w:ascii="Times New Roman" w:eastAsia="Times New Roman" w:hAnsi="Times New Roman" w:cs="Times New Roman"/>
          <w:sz w:val="24"/>
          <w:szCs w:val="24"/>
          <w:lang w:eastAsia="ru-RU"/>
        </w:rPr>
        <w:t xml:space="preserve">лючи обустроена зона отдыха (центральная площадь), стоимость проекта составила 3241,7 тыс. рублей, в т.ч. средства краевого бюджета – 3200 тыс.рублей. Это новый для нас механизм реализации большого партийного проекта «Формирование комфортной городской среды» за счет федерального бюджета. В прошлом году мы стали одним из не многих </w:t>
      </w:r>
      <w:proofErr w:type="spellStart"/>
      <w:r w:rsidR="003B6A30" w:rsidRPr="001C777F">
        <w:rPr>
          <w:rFonts w:ascii="Times New Roman" w:eastAsia="Times New Roman" w:hAnsi="Times New Roman" w:cs="Times New Roman"/>
          <w:sz w:val="24"/>
          <w:szCs w:val="24"/>
          <w:lang w:eastAsia="ru-RU"/>
        </w:rPr>
        <w:t>пилотных</w:t>
      </w:r>
      <w:proofErr w:type="spellEnd"/>
      <w:r w:rsidR="003B6A30" w:rsidRPr="001C777F">
        <w:rPr>
          <w:rFonts w:ascii="Times New Roman" w:eastAsia="Times New Roman" w:hAnsi="Times New Roman" w:cs="Times New Roman"/>
          <w:sz w:val="24"/>
          <w:szCs w:val="24"/>
          <w:lang w:eastAsia="ru-RU"/>
        </w:rPr>
        <w:t xml:space="preserve"> районов получивших такую возможность. В этом году мы продолжаем реализацию этого проекта. Хочу заметить, что проектом реконструкции центральной площади не предусмотрено устройство фонтана перед зданием администрации, по этой причине он и не был выполнен.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краевую адресную инвестиционную программу в 2018 году включены 4 объекта в Ключевском районе: </w:t>
      </w:r>
      <w:proofErr w:type="gramStart"/>
      <w:r w:rsidR="003B6A30" w:rsidRPr="001C777F">
        <w:rPr>
          <w:rFonts w:ascii="Times New Roman" w:eastAsia="Times New Roman" w:hAnsi="Times New Roman" w:cs="Times New Roman"/>
          <w:sz w:val="24"/>
          <w:szCs w:val="24"/>
          <w:lang w:eastAsia="ru-RU"/>
        </w:rPr>
        <w:t>-С</w:t>
      </w:r>
      <w:proofErr w:type="gramEnd"/>
      <w:r w:rsidR="003B6A30" w:rsidRPr="001C777F">
        <w:rPr>
          <w:rFonts w:ascii="Times New Roman" w:eastAsia="Times New Roman" w:hAnsi="Times New Roman" w:cs="Times New Roman"/>
          <w:sz w:val="24"/>
          <w:szCs w:val="24"/>
          <w:lang w:eastAsia="ru-RU"/>
        </w:rPr>
        <w:t xml:space="preserve">троительство пристройки к зданию «Ключевская СОШ №1»- </w:t>
      </w:r>
      <w:r w:rsidR="003B6A30" w:rsidRPr="001C777F">
        <w:rPr>
          <w:rFonts w:ascii="Times New Roman" w:eastAsia="Times New Roman" w:hAnsi="Times New Roman" w:cs="Times New Roman"/>
          <w:sz w:val="24"/>
          <w:szCs w:val="24"/>
          <w:lang w:eastAsia="ru-RU"/>
        </w:rPr>
        <w:lastRenderedPageBreak/>
        <w:t xml:space="preserve">отчетном году освоено 13 млн.рублей. Общая сумма заключенного контракта по данному объекту составляет 104,064 млн. рублей. Будем надеяться, что 2019 год станет финальным в реализации этого крупного проекта и 1 сентября обновленная школа распахнет свои двери.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прошлом году нам удалось решить 3 давние серьезные проблемы по энергосбережению образовательных учреждений. При поддержке Министерства образования Алтайского края мы реализовали: - выборочный капитальный ремонт </w:t>
      </w:r>
      <w:proofErr w:type="spellStart"/>
      <w:r w:rsidR="003B6A30" w:rsidRPr="001C777F">
        <w:rPr>
          <w:rFonts w:ascii="Times New Roman" w:eastAsia="Times New Roman" w:hAnsi="Times New Roman" w:cs="Times New Roman"/>
          <w:sz w:val="24"/>
          <w:szCs w:val="24"/>
          <w:lang w:eastAsia="ru-RU"/>
        </w:rPr>
        <w:t>д</w:t>
      </w:r>
      <w:proofErr w:type="spellEnd"/>
      <w:r w:rsidR="003B6A30" w:rsidRPr="001C777F">
        <w:rPr>
          <w:rFonts w:ascii="Times New Roman" w:eastAsia="Times New Roman" w:hAnsi="Times New Roman" w:cs="Times New Roman"/>
          <w:sz w:val="24"/>
          <w:szCs w:val="24"/>
          <w:lang w:eastAsia="ru-RU"/>
        </w:rPr>
        <w:t>/с «</w:t>
      </w:r>
      <w:proofErr w:type="spellStart"/>
      <w:r w:rsidR="003B6A30" w:rsidRPr="001C777F">
        <w:rPr>
          <w:rFonts w:ascii="Times New Roman" w:eastAsia="Times New Roman" w:hAnsi="Times New Roman" w:cs="Times New Roman"/>
          <w:sz w:val="24"/>
          <w:szCs w:val="24"/>
          <w:lang w:eastAsia="ru-RU"/>
        </w:rPr>
        <w:t>Аленушка</w:t>
      </w:r>
      <w:proofErr w:type="spellEnd"/>
      <w:r w:rsidR="003B6A30" w:rsidRPr="001C777F">
        <w:rPr>
          <w:rFonts w:ascii="Times New Roman" w:eastAsia="Times New Roman" w:hAnsi="Times New Roman" w:cs="Times New Roman"/>
          <w:sz w:val="24"/>
          <w:szCs w:val="24"/>
          <w:lang w:eastAsia="ru-RU"/>
        </w:rPr>
        <w:t>»- стоимостью 1577,53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 выборочный капитальный ремонт </w:t>
      </w:r>
      <w:proofErr w:type="spellStart"/>
      <w:r w:rsidR="003B6A30" w:rsidRPr="001C777F">
        <w:rPr>
          <w:rFonts w:ascii="Times New Roman" w:eastAsia="Times New Roman" w:hAnsi="Times New Roman" w:cs="Times New Roman"/>
          <w:sz w:val="24"/>
          <w:szCs w:val="24"/>
          <w:lang w:eastAsia="ru-RU"/>
        </w:rPr>
        <w:t>Васильчуковской</w:t>
      </w:r>
      <w:proofErr w:type="spellEnd"/>
      <w:r w:rsidR="003B6A30" w:rsidRPr="001C777F">
        <w:rPr>
          <w:rFonts w:ascii="Times New Roman" w:eastAsia="Times New Roman" w:hAnsi="Times New Roman" w:cs="Times New Roman"/>
          <w:sz w:val="24"/>
          <w:szCs w:val="24"/>
          <w:lang w:eastAsia="ru-RU"/>
        </w:rPr>
        <w:t xml:space="preserve"> СОШ- стоимостью 4350,6 тыс.рублей; - выборочный капитальный ремонт </w:t>
      </w:r>
      <w:proofErr w:type="spellStart"/>
      <w:r w:rsidR="003B6A30" w:rsidRPr="001C777F">
        <w:rPr>
          <w:rFonts w:ascii="Times New Roman" w:eastAsia="Times New Roman" w:hAnsi="Times New Roman" w:cs="Times New Roman"/>
          <w:sz w:val="24"/>
          <w:szCs w:val="24"/>
          <w:lang w:eastAsia="ru-RU"/>
        </w:rPr>
        <w:t>Новополтавской</w:t>
      </w:r>
      <w:proofErr w:type="spellEnd"/>
      <w:r w:rsidR="003B6A30" w:rsidRPr="001C777F">
        <w:rPr>
          <w:rFonts w:ascii="Times New Roman" w:eastAsia="Times New Roman" w:hAnsi="Times New Roman" w:cs="Times New Roman"/>
          <w:sz w:val="24"/>
          <w:szCs w:val="24"/>
          <w:lang w:eastAsia="ru-RU"/>
        </w:rPr>
        <w:t xml:space="preserve"> СОШ – 4884,4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За счет субсидии краевого бюджета на реализацию мероприятий по созданию в общеобразовательных учреждениях условий для занятий физической культурой и спортом, в отчетном году проведен капитальный ремонт спортивного зала Целинной СОШ на сумму 4205 тыс.рублей.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Более 5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направлено в ушедшем году на ремонт уличной дорожной сети сел района. В рамках подготовки к отопительному сезону, за счет сре</w:t>
      </w:r>
      <w:proofErr w:type="gramStart"/>
      <w:r w:rsidR="003B6A30" w:rsidRPr="001C777F">
        <w:rPr>
          <w:rFonts w:ascii="Times New Roman" w:eastAsia="Times New Roman" w:hAnsi="Times New Roman" w:cs="Times New Roman"/>
          <w:sz w:val="24"/>
          <w:szCs w:val="24"/>
          <w:lang w:eastAsia="ru-RU"/>
        </w:rPr>
        <w:t>дств кр</w:t>
      </w:r>
      <w:proofErr w:type="gramEnd"/>
      <w:r w:rsidR="003B6A30" w:rsidRPr="001C777F">
        <w:rPr>
          <w:rFonts w:ascii="Times New Roman" w:eastAsia="Times New Roman" w:hAnsi="Times New Roman" w:cs="Times New Roman"/>
          <w:sz w:val="24"/>
          <w:szCs w:val="24"/>
          <w:lang w:eastAsia="ru-RU"/>
        </w:rPr>
        <w:t xml:space="preserve">аевой субсидии мы реализовали большой </w:t>
      </w:r>
      <w:proofErr w:type="spellStart"/>
      <w:r w:rsidR="003B6A30" w:rsidRPr="001C777F">
        <w:rPr>
          <w:rFonts w:ascii="Times New Roman" w:eastAsia="Times New Roman" w:hAnsi="Times New Roman" w:cs="Times New Roman"/>
          <w:sz w:val="24"/>
          <w:szCs w:val="24"/>
          <w:lang w:eastAsia="ru-RU"/>
        </w:rPr>
        <w:t>энергоэффективный</w:t>
      </w:r>
      <w:proofErr w:type="spellEnd"/>
      <w:r w:rsidR="003B6A30" w:rsidRPr="001C777F">
        <w:rPr>
          <w:rFonts w:ascii="Times New Roman" w:eastAsia="Times New Roman" w:hAnsi="Times New Roman" w:cs="Times New Roman"/>
          <w:sz w:val="24"/>
          <w:szCs w:val="24"/>
          <w:lang w:eastAsia="ru-RU"/>
        </w:rPr>
        <w:t xml:space="preserve"> проект «Капитальный ремонт котельной №2» предусматривающий объединение и модернизацию котельного оборудования 2 котельных. Направлено из бюджета края 7133,7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Понимая важность вопроса прохождения отопительного сезона и подготовки к нему коммунальной инфраструктуры, районом дополнительно приобретено котельное оборудование стоимостью 3880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за счет средств районного бюджета. Реализация всех этих проектов даже за счет средств федерального, краевого бюджета предусматривают совместное участие как районного бюджета, внебюджетных источников, средств хозяйствующих субъектов района, средства граждан. И мы будем продолжать это делать потому, что это действенный реальный инструмент позволяющий создавать, поддерживать и созидать!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Состояние малого и среднего предпринимательства, меры государственной поддержки малого и среднего предпринимательства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Развитие предпринимательства является одним из основных направлений работы администрации района. Позиции малого и среднего предпринимательства в социально-экономическом развитии района становятся более существенными. Экономическую деятельность на территории района осуществляют 532 </w:t>
      </w:r>
      <w:proofErr w:type="gramStart"/>
      <w:r w:rsidR="003B6A30" w:rsidRPr="001C777F">
        <w:rPr>
          <w:rFonts w:ascii="Times New Roman" w:eastAsia="Times New Roman" w:hAnsi="Times New Roman" w:cs="Times New Roman"/>
          <w:sz w:val="24"/>
          <w:szCs w:val="24"/>
          <w:lang w:eastAsia="ru-RU"/>
        </w:rPr>
        <w:t>хозяйствующих</w:t>
      </w:r>
      <w:proofErr w:type="gramEnd"/>
      <w:r w:rsidR="003B6A30" w:rsidRPr="001C777F">
        <w:rPr>
          <w:rFonts w:ascii="Times New Roman" w:eastAsia="Times New Roman" w:hAnsi="Times New Roman" w:cs="Times New Roman"/>
          <w:sz w:val="24"/>
          <w:szCs w:val="24"/>
          <w:lang w:eastAsia="ru-RU"/>
        </w:rPr>
        <w:t xml:space="preserve"> субъекта, включая КФХ. В найме у субъектов предпринимательства трудится 48% от среднегодовой численности занятых в экономике района. На долю субъектов малого и среднего предпринимательства приходится около 30% валового продукта, более 65% пашни. При этом половину всего оборота общественного питания, розничного товарооборота, в целом по району формируют субъекты малого и среднего предпринимательства. Каждая четвертая платная услуга, оказывается субъектами малого предпринимательства. На долю СМСП приходится более 80% в общем объеме инвестиций в основной капитал по району. Социальное партнерство хозяйствующими субъектами реализуется в каждом поселении. Предпринимательство района сегодня - это не только широкий пласт экономики, это социально ориентированный бизнес который, несет на себе порой весомую нагрузку через участие в реализации социальных программ района, посредством Соглашений с органами местного самоуправления о взаимодействии в различных областях социальной сферы.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Ситуация на рынке труда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Приоритетной задачей государственной политики в сфере занятости в районе остается сохранение стабильности в социально-трудовой сфере. Реализована региональная программа «Содействия занятости населения», позволившая обеспечить занятость 566 работников, не допустить значительного роста безработицы. Проведена работа по легализации трудовых отношений, из неформального сектора выведено 198 работников, в летний период трудоустроено 90 детей и подростков. Численность работников по территории выросло до 3415 человек (рост на 80 чел.). В 2018 году численность зарегистрированных безработных увеличилась на 64 человек и составила 369 человек (сокращение работников АО «НМК»), уровень зарегистрированной безработицы вырос на 0,8% и достиг значения – 4,2 процента от численности трудоспособного населения. Сегодня на 1 вакансию приходится более 4 человек ищущих работу.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Размер среднемесячной заработной платы одного работника по району в 2018 году вырос на 8% и составил 17329 рублей. По крупным и средним организациям размер среднемесячной заработной платы составил 21789 рублей, темп роста 116,3% к уровню прошлого года. В разрезе видов экономической деятельности наибольший рост заработной платы достигнут в сфере финансовой и страховой деятельности (на 9%); операции с недвижимым имуществом – на 22%, в сфере обеспечение электрической энергией (на 5,3%), в системе образования (на 10%), в области здравоохранения (на 27%).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Администрация района в отчетном году активно работала по легализации трудовых отношений и ликвидации «неформальной занятости», было обследовано 87 хозяйствующих субъектов, выявлено 198 неоформленных работников, в результате чего с работниками трудовые договоры были заключены, что позволило увеличить отчисления в бюджет и внебюджетные фонды, придать работникам социальный статус.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Уровень жизни населения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Складывающаяся ситуация в экономике района не может не сказываться на уровне жизни наших жителей. По итогам 2018 года наблюдается снижение некоторых показателей потребительского рынка по крупным и средним предприятиям. Оборот розничной торговли по крупным и средним предприятиям составил – 289,9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темп роста к прошлому году составил 82,5%. Платные услуги населению снизились на 16,6% и составили 83,4 млн.рублей. Наряду со снижением потребительского рынка необходимо отметить рост оборота общественного питания на 19,3% к уровню прошлого года. Снижение показателей по совокупности крупных и средних предприятий не является показательным для полного круга участников потребительского рынка. Необходимо отметить, что основной объем потребительских услуг в районе оказывают субъекты малого предпринимательства.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По-прежнему актуальной остается проблема сохранения объектов торговли, общественного питания и бытового обслуживания в отдельных, малонаселенных селах района. Полномочия по организации торгового обслуживания населения находятся у органов местного самоуправления. Торговое обслуживание на территории района представлено 125 торговыми точками. Кроме того, 7 отделений почтовой связи осуществляют торговлю в селах района, в том числе и в малонаселенных пунктах. На территории района функционируют 68 объектов бытового обслуживания, оказывающих </w:t>
      </w:r>
      <w:r w:rsidR="003B6A30" w:rsidRPr="001C777F">
        <w:rPr>
          <w:rFonts w:ascii="Times New Roman" w:eastAsia="Times New Roman" w:hAnsi="Times New Roman" w:cs="Times New Roman"/>
          <w:sz w:val="24"/>
          <w:szCs w:val="24"/>
          <w:lang w:eastAsia="ru-RU"/>
        </w:rPr>
        <w:lastRenderedPageBreak/>
        <w:t>парикмахерские, ремонтные и прочие бытовые услуги. В прошедшем году краем выполнены все обязательства по предоставлению гражданам социальных выплат, пособий, компенсаций и других мер социальной поддержки (выплаты ведутся по 40 видам различных социальных выплат). На эти цели направлено более 114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На реализацию мер социальной поддержки семей с детьми направлено более 35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Субсидии на жилищно-коммунальные услуги получили 638 семей, сумма выплат составила более 11 млн. рублей.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Состояние местных бюджетов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целях обеспечения устойчивости бюджета и повышения эффективности использования бюджетных средств, Администрацией района разработан и утвержден план мероприятий по росту доходов, оптимизации расходов и совершенствованию налоговой политики. Содержание </w:t>
      </w:r>
      <w:proofErr w:type="gramStart"/>
      <w:r w:rsidR="003B6A30" w:rsidRPr="001C777F">
        <w:rPr>
          <w:rFonts w:ascii="Times New Roman" w:eastAsia="Times New Roman" w:hAnsi="Times New Roman" w:cs="Times New Roman"/>
          <w:sz w:val="24"/>
          <w:szCs w:val="24"/>
          <w:lang w:eastAsia="ru-RU"/>
        </w:rPr>
        <w:t>аппаратов управления органов местного самоуправления поселений</w:t>
      </w:r>
      <w:proofErr w:type="gramEnd"/>
      <w:r w:rsidR="003B6A30" w:rsidRPr="001C777F">
        <w:rPr>
          <w:rFonts w:ascii="Times New Roman" w:eastAsia="Times New Roman" w:hAnsi="Times New Roman" w:cs="Times New Roman"/>
          <w:sz w:val="24"/>
          <w:szCs w:val="24"/>
          <w:lang w:eastAsia="ru-RU"/>
        </w:rPr>
        <w:t xml:space="preserve"> приведено в соответствие с утвержденными краевыми нормативами, создана единая централизованная бухгалтерия. В условиях жесточайшего дефицита все участники бюджетного процесса должны нести персональную ответственность за формирование и эффективное использование бюджетных средств.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Несмотря на то, что в 2018 году консолидированный бюджет района оставался несбалансированным и слабоустойчивым, объем собственных доходов в сравнении с 2017 годом увеличился на 7,4% и составил 104,6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Удельный вес собственных доходов в бюджете района достиг 32,1%, что на 2,8 процентных пунктов больше, чем в 2017 году, это связано с увеличением объемов поступлений собственных доходов, на 7,2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В объеме собственных доходов консолидированного бюджета налоговые доходы составили 86,5 млн. рублей или 82,6% в общей структуре доходов. Основным источником доходов является налог на доходы физических лиц, доля которого в структуре собственных доходов – 49%, за 2018 год план по НДФЛ выполнен на 105%. Темп роста к прошлому году составил 107%, в абсолютной величине прирост составил 3,3 млн. рублей. Увеличились поступления в бюджет по налогу, взимаемому в связи с применением упрощенной системы налогообложения на 59 процентов, в абсолютной величине на 2,2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Доходы от использования имущества, находящегося в муниципальной собственности в 2018 году составили 15,7 млн. рублей. В сравнении с 2017 годом наблюдается увеличение на 23,6%, в абсолютной величине рост на 3,8 млн. рублей. Увеличились поступления по земельному налогу на 10,5 %, в денежном выражении на 827 тыс. рублей. Безвозмездные поступления средств из краевого бюджета составили 220,3 млн. рублей, в сравнении с 2017 годом наблюдается снижение на 14,4 млн. рублей. Связано с тем, что в 2017 году району была оказана финансовая помощь в размере 35,6 млн. рублей на погашение кредиторской задолженности по начислениям на оплату труда.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По расходным обязательствам бюджет района остается социально направленным. На финансирование отраслей социальной сферы направлено 82% от общих расходов, в денежном выражении это 252,3 млн. рублей. Основным приоритетом бюджетной политики в 2018 году была и остается работа по наполнению местных бюджетов и их эффективному расходованию, расширение сферы платных услуг. Несмотря на принятые администрацией района меры по оптимизации бюджетных расходов и наполнению бюджета, кредиторская задолженность консолидированного бюджета составила на </w:t>
      </w:r>
      <w:r w:rsidR="003B6A30" w:rsidRPr="001C777F">
        <w:rPr>
          <w:rFonts w:ascii="Times New Roman" w:eastAsia="Times New Roman" w:hAnsi="Times New Roman" w:cs="Times New Roman"/>
          <w:sz w:val="24"/>
          <w:szCs w:val="24"/>
          <w:lang w:eastAsia="ru-RU"/>
        </w:rPr>
        <w:lastRenderedPageBreak/>
        <w:t xml:space="preserve">01.01.2019 года 28,2 млн. рублей, в сравнении с 2017 годом она уменьшилась на 510 тыс. рублей. По состоянию на 01.01.2019 недоимка по платежам в местный бюджет составляет 4,4 млн. рублей, в сравнении с 2017 годом недоимка уменьшилась на 842 тыс. рублей. </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целях повышения доходной части районного бюджета за отчетный период проведены 6 заседаний Межведомственной комиссии по погашению задолженности по уплате налогов и сборов в бюджет района, были рассмотрены материалы по 64 хозяйствующим субъектам допустившим задолженность по уплате налогов. По результатам работы комиссии в бюджет района поступило 615 тыс. рублей. Но это явно недостаточный сегодня уровень фискальной политики в районе. В прошлом году проведено 13 заседаний комиссии по борьбе с нелегальной трудовой занятостью. Посетили 35 работодателей, в результате выявлено 198 работников, с которыми не оформлены трудовые отношения. По результатам работы комиссии работники трудоустроены. Эту работу мы будем продолжать и совершенствовать.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Жилищно-коммунальное хозяйство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Стабильность функционирования объектов коммунального хозяйства и состояние жилого фонда во многом определяют степень удовлетворенности населения качеством жизни в районе. Жилищно-коммунальная тема остается одной из самых острых в деятельности ОМСУ, как затрагивающая наиболее важные сферы жизнеобеспечения населения и деятельности предприятий района. Работа администрации строилась на взвешенном принятии оперативных решений с целью недопущения срывов на объектах социальной сферы и ЖКХ. В отрасли накоплено много системных проблем, как правило, затратных и непосильных для бюджета. К их решению администрация района в течение последних трех лет подходит взвешенно, определяя первоочередные и поэтапно, точечно их решая. И эта работа приносит свои плоды. Сегодня сняты все самые острые проблемы по услугам теплоснабжения по всем объектам бюджетной сферы и населению по всем сельским советам района. Их решение проводилось и проводится за счет средств местного бюджета и поддержке Правительства Алтайского края, через участие в различных государственных программах.</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Коммунальная отрасль занимает весомый сегмент в экономике района. Теплоснабжением Ключевского района в ОЗП 2018-2019 годов обеспечивают 2 теплоснабжающих организации и 9 малых котельных школ, детских садов и сельсоветов. Общая протяженность теплосетей района – 32,1 км, износ сетей составляет более 80%. В условиях жесточайшего дефицита бюджетных сре</w:t>
      </w:r>
      <w:proofErr w:type="gramStart"/>
      <w:r w:rsidR="003B6A30" w:rsidRPr="001C777F">
        <w:rPr>
          <w:rFonts w:ascii="Times New Roman" w:eastAsia="Times New Roman" w:hAnsi="Times New Roman" w:cs="Times New Roman"/>
          <w:sz w:val="24"/>
          <w:szCs w:val="24"/>
          <w:lang w:eastAsia="ru-RU"/>
        </w:rPr>
        <w:t>дств в р</w:t>
      </w:r>
      <w:proofErr w:type="gramEnd"/>
      <w:r w:rsidR="003B6A30" w:rsidRPr="001C777F">
        <w:rPr>
          <w:rFonts w:ascii="Times New Roman" w:eastAsia="Times New Roman" w:hAnsi="Times New Roman" w:cs="Times New Roman"/>
          <w:sz w:val="24"/>
          <w:szCs w:val="24"/>
          <w:lang w:eastAsia="ru-RU"/>
        </w:rPr>
        <w:t xml:space="preserve">амках подготовки к отопительному сезону 2018-2019 годов, в сфере теплоснабжения проведен достаточно большой комплекс подготовительных работ: </w:t>
      </w:r>
      <w:proofErr w:type="spellStart"/>
      <w:r w:rsidR="003B6A30" w:rsidRPr="001C777F">
        <w:rPr>
          <w:rFonts w:ascii="Times New Roman" w:eastAsia="Times New Roman" w:hAnsi="Times New Roman" w:cs="Times New Roman"/>
          <w:sz w:val="24"/>
          <w:szCs w:val="24"/>
          <w:lang w:eastAsia="ru-RU"/>
        </w:rPr>
        <w:t>Истимисской</w:t>
      </w:r>
      <w:proofErr w:type="spellEnd"/>
      <w:r w:rsidR="003B6A30" w:rsidRPr="001C777F">
        <w:rPr>
          <w:rFonts w:ascii="Times New Roman" w:eastAsia="Times New Roman" w:hAnsi="Times New Roman" w:cs="Times New Roman"/>
          <w:sz w:val="24"/>
          <w:szCs w:val="24"/>
          <w:lang w:eastAsia="ru-RU"/>
        </w:rPr>
        <w:t xml:space="preserve">, </w:t>
      </w:r>
      <w:proofErr w:type="spellStart"/>
      <w:r w:rsidR="003B6A30" w:rsidRPr="001C777F">
        <w:rPr>
          <w:rFonts w:ascii="Times New Roman" w:eastAsia="Times New Roman" w:hAnsi="Times New Roman" w:cs="Times New Roman"/>
          <w:sz w:val="24"/>
          <w:szCs w:val="24"/>
          <w:lang w:eastAsia="ru-RU"/>
        </w:rPr>
        <w:t>Зеленополянской</w:t>
      </w:r>
      <w:proofErr w:type="spellEnd"/>
      <w:r w:rsidR="003B6A30" w:rsidRPr="001C777F">
        <w:rPr>
          <w:rFonts w:ascii="Times New Roman" w:eastAsia="Times New Roman" w:hAnsi="Times New Roman" w:cs="Times New Roman"/>
          <w:sz w:val="24"/>
          <w:szCs w:val="24"/>
          <w:lang w:eastAsia="ru-RU"/>
        </w:rPr>
        <w:t xml:space="preserve">, </w:t>
      </w:r>
      <w:proofErr w:type="spellStart"/>
      <w:r w:rsidR="003B6A30" w:rsidRPr="001C777F">
        <w:rPr>
          <w:rFonts w:ascii="Times New Roman" w:eastAsia="Times New Roman" w:hAnsi="Times New Roman" w:cs="Times New Roman"/>
          <w:sz w:val="24"/>
          <w:szCs w:val="24"/>
          <w:lang w:eastAsia="ru-RU"/>
        </w:rPr>
        <w:t>Новополтавской</w:t>
      </w:r>
      <w:proofErr w:type="spellEnd"/>
      <w:r w:rsidR="003B6A30" w:rsidRPr="001C777F">
        <w:rPr>
          <w:rFonts w:ascii="Times New Roman" w:eastAsia="Times New Roman" w:hAnsi="Times New Roman" w:cs="Times New Roman"/>
          <w:sz w:val="24"/>
          <w:szCs w:val="24"/>
          <w:lang w:eastAsia="ru-RU"/>
        </w:rPr>
        <w:t xml:space="preserve"> и </w:t>
      </w:r>
      <w:proofErr w:type="spellStart"/>
      <w:r w:rsidR="003B6A30" w:rsidRPr="001C777F">
        <w:rPr>
          <w:rFonts w:ascii="Times New Roman" w:eastAsia="Times New Roman" w:hAnsi="Times New Roman" w:cs="Times New Roman"/>
          <w:sz w:val="24"/>
          <w:szCs w:val="24"/>
          <w:lang w:eastAsia="ru-RU"/>
        </w:rPr>
        <w:t>Петуховской</w:t>
      </w:r>
      <w:proofErr w:type="spellEnd"/>
      <w:r w:rsidR="003B6A30" w:rsidRPr="001C777F">
        <w:rPr>
          <w:rFonts w:ascii="Times New Roman" w:eastAsia="Times New Roman" w:hAnsi="Times New Roman" w:cs="Times New Roman"/>
          <w:sz w:val="24"/>
          <w:szCs w:val="24"/>
          <w:lang w:eastAsia="ru-RU"/>
        </w:rPr>
        <w:t xml:space="preserve"> СОШ, детского сада «Теремок», «Солнышко» и «Грибок». </w:t>
      </w:r>
      <w:r w:rsidRPr="001C777F">
        <w:rPr>
          <w:rFonts w:ascii="Times New Roman" w:eastAsia="Times New Roman" w:hAnsi="Times New Roman" w:cs="Times New Roman"/>
          <w:sz w:val="24"/>
          <w:szCs w:val="24"/>
          <w:lang w:eastAsia="ru-RU"/>
        </w:rPr>
        <w:t xml:space="preserve">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Приобретено дополнительное котельное оборудование, проведен ремонт существующей котельной инфраструктуры, проведен частичный ремонт систем отопления школ, плановая поверка приборов учета. Наряду с бюджетными учреждениями теплоснабжающими предприятиями района заменено более 1 км тепловых сетей в с</w:t>
      </w:r>
      <w:proofErr w:type="gramStart"/>
      <w:r w:rsidR="003B6A30" w:rsidRPr="001C777F">
        <w:rPr>
          <w:rFonts w:ascii="Times New Roman" w:eastAsia="Times New Roman" w:hAnsi="Times New Roman" w:cs="Times New Roman"/>
          <w:sz w:val="24"/>
          <w:szCs w:val="24"/>
          <w:lang w:eastAsia="ru-RU"/>
        </w:rPr>
        <w:t>.К</w:t>
      </w:r>
      <w:proofErr w:type="gramEnd"/>
      <w:r w:rsidR="003B6A30" w:rsidRPr="001C777F">
        <w:rPr>
          <w:rFonts w:ascii="Times New Roman" w:eastAsia="Times New Roman" w:hAnsi="Times New Roman" w:cs="Times New Roman"/>
          <w:sz w:val="24"/>
          <w:szCs w:val="24"/>
          <w:lang w:eastAsia="ru-RU"/>
        </w:rPr>
        <w:t xml:space="preserve">лючи, Целинный и </w:t>
      </w:r>
      <w:proofErr w:type="spellStart"/>
      <w:r w:rsidR="003B6A30" w:rsidRPr="001C777F">
        <w:rPr>
          <w:rFonts w:ascii="Times New Roman" w:eastAsia="Times New Roman" w:hAnsi="Times New Roman" w:cs="Times New Roman"/>
          <w:sz w:val="24"/>
          <w:szCs w:val="24"/>
          <w:lang w:eastAsia="ru-RU"/>
        </w:rPr>
        <w:t>Северка</w:t>
      </w:r>
      <w:proofErr w:type="spellEnd"/>
      <w:r w:rsidR="003B6A30" w:rsidRPr="001C777F">
        <w:rPr>
          <w:rFonts w:ascii="Times New Roman" w:eastAsia="Times New Roman" w:hAnsi="Times New Roman" w:cs="Times New Roman"/>
          <w:sz w:val="24"/>
          <w:szCs w:val="24"/>
          <w:lang w:eastAsia="ru-RU"/>
        </w:rPr>
        <w:t xml:space="preserve">. </w:t>
      </w:r>
      <w:proofErr w:type="spellStart"/>
      <w:r w:rsidR="003B6A30" w:rsidRPr="001C777F">
        <w:rPr>
          <w:rFonts w:ascii="Times New Roman" w:eastAsia="Times New Roman" w:hAnsi="Times New Roman" w:cs="Times New Roman"/>
          <w:sz w:val="24"/>
          <w:szCs w:val="24"/>
          <w:lang w:eastAsia="ru-RU"/>
        </w:rPr>
        <w:t>Котельныйе</w:t>
      </w:r>
      <w:proofErr w:type="spellEnd"/>
      <w:r w:rsidR="003B6A30" w:rsidRPr="001C777F">
        <w:rPr>
          <w:rFonts w:ascii="Times New Roman" w:eastAsia="Times New Roman" w:hAnsi="Times New Roman" w:cs="Times New Roman"/>
          <w:sz w:val="24"/>
          <w:szCs w:val="24"/>
          <w:lang w:eastAsia="ru-RU"/>
        </w:rPr>
        <w:t xml:space="preserve"> МУП «МОКХ» получили 8 новых отопительных котлов, 2 сетевых насоса и частотный преобразователь. Проведены все необходимые ремонты коммунального навесного оборудования. Всего подготовительных </w:t>
      </w:r>
      <w:r w:rsidR="003B6A30" w:rsidRPr="001C777F">
        <w:rPr>
          <w:rFonts w:ascii="Times New Roman" w:eastAsia="Times New Roman" w:hAnsi="Times New Roman" w:cs="Times New Roman"/>
          <w:sz w:val="24"/>
          <w:szCs w:val="24"/>
          <w:lang w:eastAsia="ru-RU"/>
        </w:rPr>
        <w:lastRenderedPageBreak/>
        <w:t>работ по отрасли выполнено на сумму 11,5 млн. рублей, в т.ч. на подготовку котельных бюджетных учреждений израсходовано более 500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По результатам проделанной работы была проведена проверка Алтайским отделом по надзору за тепловыми электростанциями, теплогенерирующими установками и сетями и котлонадзору. На основании акта проверки готовности к отопительному периоду от 1 ноября 2018 года муниципальному образованию Ключевский район Алтайского края выдан паспорт готовности к отопительному периоду 2018/2019 гг. Общая плановая потребность твердого топлива для бюджетной сферы и населения на отопительный сезон составляет 12 850 тонн. В рамках обеспечения твердым топливом на отопительный период 2018-2019 годов муниципальными образовательными учреждениями и унитарным предприятием посредством электронного аукциона в рамках 44-ФЗ заключены контракты на поставку твёрдого топлива. Подводя итог отопительному периоду 2017-2018 года можно с уверенностью сказать - нам удалось в полной мере обеспечить потребителей качественной услугой теплоснабжения, не смотря на возникающие трудности и поломки. </w:t>
      </w:r>
    </w:p>
    <w:p w:rsidR="00083F72"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Строительная деятельность в районе замедлила темпы. На протяжении прошлого года в районе построено 17 жилых домов, подверглось реконструкции 12. В течение прошлого года выдано 32 разрешения на строительство, из них 22 на строительство и реконструкцию жилых домов, 5 на строительство объектов сельскохозяйственного назначения (2 склада-ангара, зерносклад, </w:t>
      </w:r>
      <w:proofErr w:type="spellStart"/>
      <w:r w:rsidR="003B6A30" w:rsidRPr="001C777F">
        <w:rPr>
          <w:rFonts w:ascii="Times New Roman" w:eastAsia="Times New Roman" w:hAnsi="Times New Roman" w:cs="Times New Roman"/>
          <w:sz w:val="24"/>
          <w:szCs w:val="24"/>
          <w:lang w:eastAsia="ru-RU"/>
        </w:rPr>
        <w:t>мехток</w:t>
      </w:r>
      <w:proofErr w:type="spellEnd"/>
      <w:r w:rsidR="003B6A30" w:rsidRPr="001C777F">
        <w:rPr>
          <w:rFonts w:ascii="Times New Roman" w:eastAsia="Times New Roman" w:hAnsi="Times New Roman" w:cs="Times New Roman"/>
          <w:sz w:val="24"/>
          <w:szCs w:val="24"/>
          <w:lang w:eastAsia="ru-RU"/>
        </w:rPr>
        <w:t xml:space="preserve"> и другие объекты сельхозпроизводителей района), 5 на строительство объектов социального назначения (строительство пристройки к школе №1, строительство </w:t>
      </w:r>
      <w:proofErr w:type="spellStart"/>
      <w:r w:rsidR="003B6A30" w:rsidRPr="001C777F">
        <w:rPr>
          <w:rFonts w:ascii="Times New Roman" w:eastAsia="Times New Roman" w:hAnsi="Times New Roman" w:cs="Times New Roman"/>
          <w:sz w:val="24"/>
          <w:szCs w:val="24"/>
          <w:lang w:eastAsia="ru-RU"/>
        </w:rPr>
        <w:t>ФАПа</w:t>
      </w:r>
      <w:proofErr w:type="spellEnd"/>
      <w:r w:rsidR="003B6A30" w:rsidRPr="001C777F">
        <w:rPr>
          <w:rFonts w:ascii="Times New Roman" w:eastAsia="Times New Roman" w:hAnsi="Times New Roman" w:cs="Times New Roman"/>
          <w:sz w:val="24"/>
          <w:szCs w:val="24"/>
          <w:lang w:eastAsia="ru-RU"/>
        </w:rPr>
        <w:t xml:space="preserve"> в с</w:t>
      </w:r>
      <w:proofErr w:type="gramStart"/>
      <w:r w:rsidR="003B6A30" w:rsidRPr="001C777F">
        <w:rPr>
          <w:rFonts w:ascii="Times New Roman" w:eastAsia="Times New Roman" w:hAnsi="Times New Roman" w:cs="Times New Roman"/>
          <w:sz w:val="24"/>
          <w:szCs w:val="24"/>
          <w:lang w:eastAsia="ru-RU"/>
        </w:rPr>
        <w:t>.З</w:t>
      </w:r>
      <w:proofErr w:type="gramEnd"/>
      <w:r w:rsidR="003B6A30" w:rsidRPr="001C777F">
        <w:rPr>
          <w:rFonts w:ascii="Times New Roman" w:eastAsia="Times New Roman" w:hAnsi="Times New Roman" w:cs="Times New Roman"/>
          <w:sz w:val="24"/>
          <w:szCs w:val="24"/>
          <w:lang w:eastAsia="ru-RU"/>
        </w:rPr>
        <w:t>еленая Поляна, строительство магазина «</w:t>
      </w:r>
      <w:proofErr w:type="spellStart"/>
      <w:r w:rsidR="003B6A30" w:rsidRPr="001C777F">
        <w:rPr>
          <w:rFonts w:ascii="Times New Roman" w:eastAsia="Times New Roman" w:hAnsi="Times New Roman" w:cs="Times New Roman"/>
          <w:sz w:val="24"/>
          <w:szCs w:val="24"/>
          <w:lang w:eastAsia="ru-RU"/>
        </w:rPr>
        <w:t>Низкоцен</w:t>
      </w:r>
      <w:proofErr w:type="spellEnd"/>
      <w:r w:rsidR="003B6A30" w:rsidRPr="001C777F">
        <w:rPr>
          <w:rFonts w:ascii="Times New Roman" w:eastAsia="Times New Roman" w:hAnsi="Times New Roman" w:cs="Times New Roman"/>
          <w:sz w:val="24"/>
          <w:szCs w:val="24"/>
          <w:lang w:eastAsia="ru-RU"/>
        </w:rPr>
        <w:t xml:space="preserve">» в с.Ключи и другие объекты). Введены в эксплуатацию порядка 4 объекта </w:t>
      </w:r>
      <w:proofErr w:type="spellStart"/>
      <w:r w:rsidR="003B6A30" w:rsidRPr="001C777F">
        <w:rPr>
          <w:rFonts w:ascii="Times New Roman" w:eastAsia="Times New Roman" w:hAnsi="Times New Roman" w:cs="Times New Roman"/>
          <w:sz w:val="24"/>
          <w:szCs w:val="24"/>
          <w:lang w:eastAsia="ru-RU"/>
        </w:rPr>
        <w:t>сельхозназначения</w:t>
      </w:r>
      <w:proofErr w:type="spellEnd"/>
      <w:r w:rsidR="003B6A30" w:rsidRPr="001C777F">
        <w:rPr>
          <w:rFonts w:ascii="Times New Roman" w:eastAsia="Times New Roman" w:hAnsi="Times New Roman" w:cs="Times New Roman"/>
          <w:sz w:val="24"/>
          <w:szCs w:val="24"/>
          <w:lang w:eastAsia="ru-RU"/>
        </w:rPr>
        <w:t xml:space="preserve">: зерносушилка с завальной ямой и </w:t>
      </w:r>
      <w:proofErr w:type="spellStart"/>
      <w:r w:rsidR="003B6A30" w:rsidRPr="001C777F">
        <w:rPr>
          <w:rFonts w:ascii="Times New Roman" w:eastAsia="Times New Roman" w:hAnsi="Times New Roman" w:cs="Times New Roman"/>
          <w:sz w:val="24"/>
          <w:szCs w:val="24"/>
          <w:lang w:eastAsia="ru-RU"/>
        </w:rPr>
        <w:t>мехток</w:t>
      </w:r>
      <w:proofErr w:type="spellEnd"/>
      <w:r w:rsidR="003B6A30" w:rsidRPr="001C777F">
        <w:rPr>
          <w:rFonts w:ascii="Times New Roman" w:eastAsia="Times New Roman" w:hAnsi="Times New Roman" w:cs="Times New Roman"/>
          <w:sz w:val="24"/>
          <w:szCs w:val="24"/>
          <w:lang w:eastAsia="ru-RU"/>
        </w:rPr>
        <w:t xml:space="preserve"> (ИП КФХ </w:t>
      </w:r>
      <w:proofErr w:type="spellStart"/>
      <w:r w:rsidR="003B6A30" w:rsidRPr="001C777F">
        <w:rPr>
          <w:rFonts w:ascii="Times New Roman" w:eastAsia="Times New Roman" w:hAnsi="Times New Roman" w:cs="Times New Roman"/>
          <w:sz w:val="24"/>
          <w:szCs w:val="24"/>
          <w:lang w:eastAsia="ru-RU"/>
        </w:rPr>
        <w:t>Малачева</w:t>
      </w:r>
      <w:proofErr w:type="spellEnd"/>
      <w:r w:rsidR="003B6A30" w:rsidRPr="001C777F">
        <w:rPr>
          <w:rFonts w:ascii="Times New Roman" w:eastAsia="Times New Roman" w:hAnsi="Times New Roman" w:cs="Times New Roman"/>
          <w:sz w:val="24"/>
          <w:szCs w:val="24"/>
          <w:lang w:eastAsia="ru-RU"/>
        </w:rPr>
        <w:t xml:space="preserve"> А.Н.), крытая площадка для хранения зерна </w:t>
      </w:r>
      <w:proofErr w:type="gramStart"/>
      <w:r w:rsidR="003B6A30" w:rsidRPr="001C777F">
        <w:rPr>
          <w:rFonts w:ascii="Times New Roman" w:eastAsia="Times New Roman" w:hAnsi="Times New Roman" w:cs="Times New Roman"/>
          <w:sz w:val="24"/>
          <w:szCs w:val="24"/>
          <w:lang w:eastAsia="ru-RU"/>
        </w:rPr>
        <w:t xml:space="preserve">( </w:t>
      </w:r>
      <w:proofErr w:type="spellStart"/>
      <w:proofErr w:type="gramEnd"/>
      <w:r w:rsidR="003B6A30" w:rsidRPr="001C777F">
        <w:rPr>
          <w:rFonts w:ascii="Times New Roman" w:eastAsia="Times New Roman" w:hAnsi="Times New Roman" w:cs="Times New Roman"/>
          <w:sz w:val="24"/>
          <w:szCs w:val="24"/>
          <w:lang w:eastAsia="ru-RU"/>
        </w:rPr>
        <w:t>Григоренко</w:t>
      </w:r>
      <w:proofErr w:type="spellEnd"/>
      <w:r w:rsidR="003B6A30" w:rsidRPr="001C777F">
        <w:rPr>
          <w:rFonts w:ascii="Times New Roman" w:eastAsia="Times New Roman" w:hAnsi="Times New Roman" w:cs="Times New Roman"/>
          <w:sz w:val="24"/>
          <w:szCs w:val="24"/>
          <w:lang w:eastAsia="ru-RU"/>
        </w:rPr>
        <w:t xml:space="preserve"> В.В.), два склада-ангара ( ИП КФХ Студенов М.К.).</w:t>
      </w:r>
    </w:p>
    <w:p w:rsidR="003B6A30" w:rsidRPr="001C777F" w:rsidRDefault="00083F7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В 2018 году в рамках реализации средств муниципального дорожного фонда, направленных на содержание, строительство и капитальный ремонт дорог местного значения выполнено работ на общую сумму более 6 млн. рублей. В 2018 году в рамках оказания поддержки муниципалитетов из краевого бюджета району направлена субсидия регионального дорожного фонда на ремонт дорог местного значения в сумме 398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За счет средств субсидии и на условиях </w:t>
      </w:r>
      <w:proofErr w:type="spellStart"/>
      <w:r w:rsidR="003B6A30" w:rsidRPr="001C777F">
        <w:rPr>
          <w:rFonts w:ascii="Times New Roman" w:eastAsia="Times New Roman" w:hAnsi="Times New Roman" w:cs="Times New Roman"/>
          <w:sz w:val="24"/>
          <w:szCs w:val="24"/>
          <w:lang w:eastAsia="ru-RU"/>
        </w:rPr>
        <w:t>софинансирования</w:t>
      </w:r>
      <w:proofErr w:type="spellEnd"/>
      <w:r w:rsidR="003B6A30" w:rsidRPr="001C777F">
        <w:rPr>
          <w:rFonts w:ascii="Times New Roman" w:eastAsia="Times New Roman" w:hAnsi="Times New Roman" w:cs="Times New Roman"/>
          <w:sz w:val="24"/>
          <w:szCs w:val="24"/>
          <w:lang w:eastAsia="ru-RU"/>
        </w:rPr>
        <w:t xml:space="preserve"> местного бюджета в сумме 400 тыс.рублей выполнено новое асфальтобетонное покрытие в с</w:t>
      </w:r>
      <w:proofErr w:type="gramStart"/>
      <w:r w:rsidR="003B6A30" w:rsidRPr="001C777F">
        <w:rPr>
          <w:rFonts w:ascii="Times New Roman" w:eastAsia="Times New Roman" w:hAnsi="Times New Roman" w:cs="Times New Roman"/>
          <w:sz w:val="24"/>
          <w:szCs w:val="24"/>
          <w:lang w:eastAsia="ru-RU"/>
        </w:rPr>
        <w:t>.К</w:t>
      </w:r>
      <w:proofErr w:type="gramEnd"/>
      <w:r w:rsidR="003B6A30" w:rsidRPr="001C777F">
        <w:rPr>
          <w:rFonts w:ascii="Times New Roman" w:eastAsia="Times New Roman" w:hAnsi="Times New Roman" w:cs="Times New Roman"/>
          <w:sz w:val="24"/>
          <w:szCs w:val="24"/>
          <w:lang w:eastAsia="ru-RU"/>
        </w:rPr>
        <w:t>лючи ул.Советская. В этом году начатые работы мы планируем завершить. Средств на эти цели будет направлено около 2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В 2019 году в отрасли предстоит решение многих намеченных проблем, в их числе: подготовка к новому отопительному сезону; обеспечение устойчивой сотовой сети в селах района; ремонт и содержание улично-дорожной сети; решение возникающих проблем транспортного сообщения в селах района; решение проблем с противопожарным водоснабжением практически в каждом селе и многое другое.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1C777F" w:rsidRDefault="003B6A30" w:rsidP="003B6A30">
      <w:pPr>
        <w:spacing w:after="240" w:line="240" w:lineRule="auto"/>
        <w:jc w:val="center"/>
        <w:rPr>
          <w:rFonts w:ascii="Times New Roman" w:eastAsia="Times New Roman" w:hAnsi="Times New Roman" w:cs="Times New Roman"/>
          <w:sz w:val="24"/>
          <w:szCs w:val="24"/>
          <w:lang w:eastAsia="ru-RU"/>
        </w:rPr>
      </w:pPr>
      <w:r w:rsidRPr="001C777F">
        <w:rPr>
          <w:rFonts w:ascii="Times New Roman" w:eastAsia="Times New Roman" w:hAnsi="Times New Roman" w:cs="Times New Roman"/>
          <w:b/>
          <w:bCs/>
          <w:sz w:val="24"/>
          <w:szCs w:val="24"/>
          <w:lang w:eastAsia="ru-RU"/>
        </w:rPr>
        <w:t xml:space="preserve">Социальная сфера </w:t>
      </w:r>
    </w:p>
    <w:p w:rsidR="00F05C92"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ОБРАЗОВАНИЕ. В прошедшем году мы вместе продолжали работу по развитию системы образования района, решали задачи, поставленные Президентом Российской Федерации и Губернатором Алтайского края. Доступное качественное образование всех уровней, современная комфортная инфраструктура наших учреждений, здоровое и </w:t>
      </w:r>
      <w:r w:rsidRPr="001C777F">
        <w:rPr>
          <w:rFonts w:ascii="Times New Roman" w:eastAsia="Times New Roman" w:hAnsi="Times New Roman" w:cs="Times New Roman"/>
          <w:sz w:val="24"/>
          <w:szCs w:val="24"/>
          <w:lang w:eastAsia="ru-RU"/>
        </w:rPr>
        <w:lastRenderedPageBreak/>
        <w:t>сбалансированное питание, безопасность детей, сохранение социальных гарантий для педагогов — все это прямой вклад в повышение качества жизни семей нашего района и родного края. В ушедшем году в районе продолжали функционировать 5 средних общеобразовательных школ, 7 филиалов (4 СОШ, 2 ООШ, 1 НОШ) На территории Ключевского района функционирует 10 образовательных учреждений, реализующих программу дошкольного образования. Три детских сада с право юридического лица, два филиала. О значимости сферы образования района говорит тот факт, что на эти цели направляется более 70% доходов районного бюджета. Расходы консолидированного бюджета в на образование в 2017 году составили более 224 млн</w:t>
      </w:r>
      <w:proofErr w:type="gramStart"/>
      <w:r w:rsidRPr="001C777F">
        <w:rPr>
          <w:rFonts w:ascii="Times New Roman" w:eastAsia="Times New Roman" w:hAnsi="Times New Roman" w:cs="Times New Roman"/>
          <w:sz w:val="24"/>
          <w:szCs w:val="24"/>
          <w:lang w:eastAsia="ru-RU"/>
        </w:rPr>
        <w:t>.р</w:t>
      </w:r>
      <w:proofErr w:type="gramEnd"/>
      <w:r w:rsidRPr="001C777F">
        <w:rPr>
          <w:rFonts w:ascii="Times New Roman" w:eastAsia="Times New Roman" w:hAnsi="Times New Roman" w:cs="Times New Roman"/>
          <w:sz w:val="24"/>
          <w:szCs w:val="24"/>
          <w:lang w:eastAsia="ru-RU"/>
        </w:rPr>
        <w:t>ублей.</w:t>
      </w:r>
    </w:p>
    <w:p w:rsidR="00F05C92" w:rsidRPr="001C777F" w:rsidRDefault="00F05C9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Комитетом по образованию ведется постоянная работа по реализации </w:t>
      </w:r>
      <w:proofErr w:type="gramStart"/>
      <w:r w:rsidR="003B6A30" w:rsidRPr="001C777F">
        <w:rPr>
          <w:rFonts w:ascii="Times New Roman" w:eastAsia="Times New Roman" w:hAnsi="Times New Roman" w:cs="Times New Roman"/>
          <w:sz w:val="24"/>
          <w:szCs w:val="24"/>
          <w:lang w:eastAsia="ru-RU"/>
        </w:rPr>
        <w:t>Плана мероприятий улучшения качества деятельности образовательных учреждений</w:t>
      </w:r>
      <w:proofErr w:type="gramEnd"/>
      <w:r w:rsidR="003B6A30" w:rsidRPr="001C777F">
        <w:rPr>
          <w:rFonts w:ascii="Times New Roman" w:eastAsia="Times New Roman" w:hAnsi="Times New Roman" w:cs="Times New Roman"/>
          <w:sz w:val="24"/>
          <w:szCs w:val="24"/>
          <w:lang w:eastAsia="ru-RU"/>
        </w:rPr>
        <w:t>. В рамках реализации Федерального проекта "Учитель будущего" в районе обеспечена работа по переподготовке и повышению квалификации учителей, а также создание наиболее эффективных механизмов управления отраслью. Сфера образования насчитывает руководящих и педагогических работников – 299 специалистов, из них учителей – 205. Ежегодно около 115 руководящих и педагогических работников проходят повышение квалификации и /или профессиональную переподготовку. Для закрепления учителей на территории нашего района применяются муниципальные меры по поддержке молодых специалистов, это: • Выплата муниципальных подъёмных – 10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выпускникам средних профессиональных учреждений, 20 тыс. рублей выпускникам ВУЗов. • Выплата ежемесячной надбавки к заработной плате первые 3 года работы. Эта цифра составляет 10-30%. В период последних 3 лет в район прибыли 17 молодых специалистов (выпускники педагогических учреждений высшего и среднего профессионального образования). Процент </w:t>
      </w:r>
      <w:proofErr w:type="spellStart"/>
      <w:r w:rsidR="003B6A30" w:rsidRPr="001C777F">
        <w:rPr>
          <w:rFonts w:ascii="Times New Roman" w:eastAsia="Times New Roman" w:hAnsi="Times New Roman" w:cs="Times New Roman"/>
          <w:sz w:val="24"/>
          <w:szCs w:val="24"/>
          <w:lang w:eastAsia="ru-RU"/>
        </w:rPr>
        <w:t>закрепляемости</w:t>
      </w:r>
      <w:proofErr w:type="spellEnd"/>
      <w:r w:rsidR="003B6A30" w:rsidRPr="001C777F">
        <w:rPr>
          <w:rFonts w:ascii="Times New Roman" w:eastAsia="Times New Roman" w:hAnsi="Times New Roman" w:cs="Times New Roman"/>
          <w:sz w:val="24"/>
          <w:szCs w:val="24"/>
          <w:lang w:eastAsia="ru-RU"/>
        </w:rPr>
        <w:t xml:space="preserve"> молодых специалистов составляет 93%, что выше краевого показателя. Число получателей единовременного пособия из краевого бюджета за 3 года составило 9 учителей трудоустроившихся в малокомплектные школы района. Ежегодно выделяется целевые направления выпускникам наших школ для поступления в педагогические ВУЗы края. С 2015г. по целевым направлениям в </w:t>
      </w:r>
      <w:proofErr w:type="spellStart"/>
      <w:r w:rsidR="003B6A30" w:rsidRPr="001C777F">
        <w:rPr>
          <w:rFonts w:ascii="Times New Roman" w:eastAsia="Times New Roman" w:hAnsi="Times New Roman" w:cs="Times New Roman"/>
          <w:sz w:val="24"/>
          <w:szCs w:val="24"/>
          <w:lang w:eastAsia="ru-RU"/>
        </w:rPr>
        <w:t>АлтГПУ</w:t>
      </w:r>
      <w:proofErr w:type="spellEnd"/>
      <w:r w:rsidR="003B6A30" w:rsidRPr="001C777F">
        <w:rPr>
          <w:rFonts w:ascii="Times New Roman" w:eastAsia="Times New Roman" w:hAnsi="Times New Roman" w:cs="Times New Roman"/>
          <w:sz w:val="24"/>
          <w:szCs w:val="24"/>
          <w:lang w:eastAsia="ru-RU"/>
        </w:rPr>
        <w:t xml:space="preserve"> обучается 10 выпускников наших школ. </w:t>
      </w:r>
    </w:p>
    <w:p w:rsidR="00F05C92" w:rsidRPr="001C777F" w:rsidRDefault="00F05C9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12 образовательных организациях в 79 творческих объединениях и кружках оказываются услуги дополнительного образования детей. Растет охват детей в возрасте от 5 до 18 лет дополнительными образовательными программами. Сегодня он составляет 64% от общего числа детей от 5 до 18 лет. В 2019 году охват детей дополнительным образованием должен составить не менее 75%. </w:t>
      </w:r>
    </w:p>
    <w:p w:rsidR="00F05C92" w:rsidRPr="001C777F" w:rsidRDefault="00F05C9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Продолжается работа по реализации Федерального проекта "Поддержка семей, имеющих детей". Выплаты семьям, имеющим детей составили - 35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Так же 401 ученик из многодетных семей района получает ежегодные денежные выплаты для подготовки к школе в сумме 2,2 млн.рублей</w:t>
      </w:r>
      <w:proofErr w:type="gramStart"/>
      <w:r w:rsidR="003B6A30" w:rsidRPr="001C777F">
        <w:rPr>
          <w:rFonts w:ascii="Times New Roman" w:eastAsia="Times New Roman" w:hAnsi="Times New Roman" w:cs="Times New Roman"/>
          <w:sz w:val="24"/>
          <w:szCs w:val="24"/>
          <w:lang w:eastAsia="ru-RU"/>
        </w:rPr>
        <w:t xml:space="preserve"> В</w:t>
      </w:r>
      <w:proofErr w:type="gramEnd"/>
      <w:r w:rsidR="003B6A30" w:rsidRPr="001C777F">
        <w:rPr>
          <w:rFonts w:ascii="Times New Roman" w:eastAsia="Times New Roman" w:hAnsi="Times New Roman" w:cs="Times New Roman"/>
          <w:sz w:val="24"/>
          <w:szCs w:val="24"/>
          <w:lang w:eastAsia="ru-RU"/>
        </w:rPr>
        <w:t xml:space="preserve"> настоящее время на территории района проживает 1071 ребенок дошкольного возраста. Дошкольным образованием охвачено 737 детей, из них 699 – посещают дошкольные образовательные учреждения (37 групп), 38 человек – это 4 группы кратковременного пребывания. В районе полностью ликвидирована очередь для детей в возрасте от 3 до 7 лет и в 2018 году ликвидирована очередь для детей в возрасте от 1,5 до 3 лет. В настоящее время имеются вакансии для предоставления мест для детей всех возрастов. На базе детского сада "</w:t>
      </w:r>
      <w:proofErr w:type="spellStart"/>
      <w:r w:rsidR="003B6A30" w:rsidRPr="001C777F">
        <w:rPr>
          <w:rFonts w:ascii="Times New Roman" w:eastAsia="Times New Roman" w:hAnsi="Times New Roman" w:cs="Times New Roman"/>
          <w:sz w:val="24"/>
          <w:szCs w:val="24"/>
          <w:lang w:eastAsia="ru-RU"/>
        </w:rPr>
        <w:t>Аленушка</w:t>
      </w:r>
      <w:proofErr w:type="spellEnd"/>
      <w:r w:rsidR="003B6A30" w:rsidRPr="001C777F">
        <w:rPr>
          <w:rFonts w:ascii="Times New Roman" w:eastAsia="Times New Roman" w:hAnsi="Times New Roman" w:cs="Times New Roman"/>
          <w:sz w:val="24"/>
          <w:szCs w:val="24"/>
          <w:lang w:eastAsia="ru-RU"/>
        </w:rPr>
        <w:t>" комбинированного вида создан консультационный пункт для родителей, имеющих детей-</w:t>
      </w:r>
      <w:r w:rsidR="003B6A30" w:rsidRPr="001C777F">
        <w:rPr>
          <w:rFonts w:ascii="Times New Roman" w:eastAsia="Times New Roman" w:hAnsi="Times New Roman" w:cs="Times New Roman"/>
          <w:sz w:val="24"/>
          <w:szCs w:val="24"/>
          <w:lang w:eastAsia="ru-RU"/>
        </w:rPr>
        <w:lastRenderedPageBreak/>
        <w:t xml:space="preserve">инвалидов дошкольного возраста для оказания комплексной психолого-педагогической и информационно-просветительской поддержки родителям. </w:t>
      </w:r>
    </w:p>
    <w:p w:rsidR="00140645" w:rsidRPr="001C777F" w:rsidRDefault="00F05C92"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Шагает по стране Федеральный проект "Цифровая образовательная среда" направленный на создание к 2024 году современной и безопасной цифровой образовательной среды, обеспечивающей высокое качество и доступность образования всех видов и уровней. В настоящее время 100% образовательных организаций Ключевского района ведут официальный сайт в сети Интернет. Доля школ района обеспеченных доступом в сеть Интернет на скорости выше 1 Мбит/</w:t>
      </w:r>
      <w:proofErr w:type="gramStart"/>
      <w:r w:rsidR="003B6A30" w:rsidRPr="001C777F">
        <w:rPr>
          <w:rFonts w:ascii="Times New Roman" w:eastAsia="Times New Roman" w:hAnsi="Times New Roman" w:cs="Times New Roman"/>
          <w:sz w:val="24"/>
          <w:szCs w:val="24"/>
          <w:lang w:eastAsia="ru-RU"/>
        </w:rPr>
        <w:t>с</w:t>
      </w:r>
      <w:proofErr w:type="gramEnd"/>
      <w:r w:rsidR="003B6A30" w:rsidRPr="001C777F">
        <w:rPr>
          <w:rFonts w:ascii="Times New Roman" w:eastAsia="Times New Roman" w:hAnsi="Times New Roman" w:cs="Times New Roman"/>
          <w:sz w:val="24"/>
          <w:szCs w:val="24"/>
          <w:lang w:eastAsia="ru-RU"/>
        </w:rPr>
        <w:t xml:space="preserve"> </w:t>
      </w:r>
      <w:proofErr w:type="gramStart"/>
      <w:r w:rsidR="003B6A30" w:rsidRPr="001C777F">
        <w:rPr>
          <w:rFonts w:ascii="Times New Roman" w:eastAsia="Times New Roman" w:hAnsi="Times New Roman" w:cs="Times New Roman"/>
          <w:sz w:val="24"/>
          <w:szCs w:val="24"/>
          <w:lang w:eastAsia="ru-RU"/>
        </w:rPr>
        <w:t>выросла</w:t>
      </w:r>
      <w:proofErr w:type="gramEnd"/>
      <w:r w:rsidR="003B6A30" w:rsidRPr="001C777F">
        <w:rPr>
          <w:rFonts w:ascii="Times New Roman" w:eastAsia="Times New Roman" w:hAnsi="Times New Roman" w:cs="Times New Roman"/>
          <w:sz w:val="24"/>
          <w:szCs w:val="24"/>
          <w:lang w:eastAsia="ru-RU"/>
        </w:rPr>
        <w:t xml:space="preserve"> за 3 года в 2 раза и составляет 91 %. В настоящее время, ряд образовательных учреждений переведено к оператору «Мегафон», что позволило значительно повысить скорость доступа. Но </w:t>
      </w:r>
      <w:proofErr w:type="gramStart"/>
      <w:r w:rsidR="003B6A30" w:rsidRPr="001C777F">
        <w:rPr>
          <w:rFonts w:ascii="Times New Roman" w:eastAsia="Times New Roman" w:hAnsi="Times New Roman" w:cs="Times New Roman"/>
          <w:sz w:val="24"/>
          <w:szCs w:val="24"/>
          <w:lang w:eastAsia="ru-RU"/>
        </w:rPr>
        <w:t>целевой показатель, не достигнут</w:t>
      </w:r>
      <w:proofErr w:type="gramEnd"/>
      <w:r w:rsidR="003B6A30" w:rsidRPr="001C777F">
        <w:rPr>
          <w:rFonts w:ascii="Times New Roman" w:eastAsia="Times New Roman" w:hAnsi="Times New Roman" w:cs="Times New Roman"/>
          <w:sz w:val="24"/>
          <w:szCs w:val="24"/>
          <w:lang w:eastAsia="ru-RU"/>
        </w:rPr>
        <w:t xml:space="preserve"> из-за отдаленности школ. МОЛОДЕЖНАЯ ПОЛИТИКА. Администрация района направляет работу органов местного самоуправления по выполнению муниципальной программы «Развитие молодежной политики». В районе действует районный Молодежный Парламент шестого созыва. Прошлый год вся воспитательная работа в школах и лицее была посвящена Году добровольца в России. </w:t>
      </w:r>
      <w:proofErr w:type="gramStart"/>
      <w:r w:rsidR="003B6A30" w:rsidRPr="001C777F">
        <w:rPr>
          <w:rFonts w:ascii="Times New Roman" w:eastAsia="Times New Roman" w:hAnsi="Times New Roman" w:cs="Times New Roman"/>
          <w:sz w:val="24"/>
          <w:szCs w:val="24"/>
          <w:lang w:eastAsia="ru-RU"/>
        </w:rPr>
        <w:t>Более 250 волонтеров от 8 до 30 лет активно участвовали в организации 160 мероприятий в рамках «Весенней недели добра», различных акций добрых дел в рамках подготовки ко Дню Победы, традиционного двухмесячника «Марафон семьи», месячников пожилого человека, патриотического воспитания, месячника здорового образа жизни, Декады инвалидов и др. В учебных заведениях района работают 9 волонтерских отрядов, в Ключевской СОШ № 1 создан отряд</w:t>
      </w:r>
      <w:proofErr w:type="gramEnd"/>
      <w:r w:rsidR="003B6A30" w:rsidRPr="001C777F">
        <w:rPr>
          <w:rFonts w:ascii="Times New Roman" w:eastAsia="Times New Roman" w:hAnsi="Times New Roman" w:cs="Times New Roman"/>
          <w:sz w:val="24"/>
          <w:szCs w:val="24"/>
          <w:lang w:eastAsia="ru-RU"/>
        </w:rPr>
        <w:t xml:space="preserve"> Всероссийское движение школьников. В этом году предстоит создавать отряды Юнармейцев. В прошлом году Ключевская школа-интернат, Целинная и </w:t>
      </w:r>
      <w:proofErr w:type="spellStart"/>
      <w:r w:rsidR="003B6A30" w:rsidRPr="001C777F">
        <w:rPr>
          <w:rFonts w:ascii="Times New Roman" w:eastAsia="Times New Roman" w:hAnsi="Times New Roman" w:cs="Times New Roman"/>
          <w:sz w:val="24"/>
          <w:szCs w:val="24"/>
          <w:lang w:eastAsia="ru-RU"/>
        </w:rPr>
        <w:t>Новополтавская</w:t>
      </w:r>
      <w:proofErr w:type="spellEnd"/>
      <w:r w:rsidR="003B6A30" w:rsidRPr="001C777F">
        <w:rPr>
          <w:rFonts w:ascii="Times New Roman" w:eastAsia="Times New Roman" w:hAnsi="Times New Roman" w:cs="Times New Roman"/>
          <w:sz w:val="24"/>
          <w:szCs w:val="24"/>
          <w:lang w:eastAsia="ru-RU"/>
        </w:rPr>
        <w:t xml:space="preserve"> средние школы получили гранты Губернатора в области молодежной политики и осуществили межрайонные молодежные форумы.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Государственная молодежная политики – это целый спектр направлений, который нужно развивать и подкреплять финансово. Важнейшее из них – это, конечно же, закрепление молодых кадров в социальной сфере и экономике. Их дефицит нарастает во всех сферах. </w:t>
      </w:r>
    </w:p>
    <w:p w:rsidR="0014064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КУЛЬТУРА. Администрация района и депутаты РСД постоянно уделяют должное внимание вопросам развития культуры. Очередной раз районом получена грамота Губернатора Алтайского края и сертификат на 150 тыс</w:t>
      </w:r>
      <w:proofErr w:type="gramStart"/>
      <w:r w:rsidRPr="001C777F">
        <w:rPr>
          <w:rFonts w:ascii="Times New Roman" w:eastAsia="Times New Roman" w:hAnsi="Times New Roman" w:cs="Times New Roman"/>
          <w:sz w:val="24"/>
          <w:szCs w:val="24"/>
          <w:lang w:eastAsia="ru-RU"/>
        </w:rPr>
        <w:t>.р</w:t>
      </w:r>
      <w:proofErr w:type="gramEnd"/>
      <w:r w:rsidRPr="001C777F">
        <w:rPr>
          <w:rFonts w:ascii="Times New Roman" w:eastAsia="Times New Roman" w:hAnsi="Times New Roman" w:cs="Times New Roman"/>
          <w:sz w:val="24"/>
          <w:szCs w:val="24"/>
          <w:lang w:eastAsia="ru-RU"/>
        </w:rPr>
        <w:t xml:space="preserve">ублей за успешную работу органа местного самоуправления по управлению данной отраслью.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В райцентре на территории детский школы искусств реализован грант местных инициатив по проекту «Фольклорная площадка», что позволило привлечь 700 тыс</w:t>
      </w:r>
      <w:proofErr w:type="gramStart"/>
      <w:r w:rsidR="003B6A30" w:rsidRPr="001C777F">
        <w:rPr>
          <w:rFonts w:ascii="Times New Roman" w:eastAsia="Times New Roman" w:hAnsi="Times New Roman" w:cs="Times New Roman"/>
          <w:sz w:val="24"/>
          <w:szCs w:val="24"/>
          <w:lang w:eastAsia="ru-RU"/>
        </w:rPr>
        <w:t>.с</w:t>
      </w:r>
      <w:proofErr w:type="gramEnd"/>
      <w:r w:rsidR="003B6A30" w:rsidRPr="001C777F">
        <w:rPr>
          <w:rFonts w:ascii="Times New Roman" w:eastAsia="Times New Roman" w:hAnsi="Times New Roman" w:cs="Times New Roman"/>
          <w:sz w:val="24"/>
          <w:szCs w:val="24"/>
          <w:lang w:eastAsia="ru-RU"/>
        </w:rPr>
        <w:t>редств краевого бюджета и облагородить территорию детского учреждения. За счет средств районного бюджета отремонтирован памятник воинам, погибшим в годы Великой Отечественной войны (100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В этом году в планах такой же ремонт памятника в селе Красный Яр. Мы продолжаем вести работу с Управлением государственной охраны объектов культурного наследия Алтайского края по включению в краевую программу капитального ремонта мемориального комплекса в селе Петухи.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Результатом усилий администрации района в прошлом году стало получение на этот год субвенции в сумме 1,7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на ремонт РДК, 700 тыс.рублей по гранту местных инициатив на ремонт кровли районной модельной библиотеки. В прошлом году в районе работали 2 учреждения культуры со статусом юридического лица, это: «Детская школа </w:t>
      </w:r>
      <w:r w:rsidR="003B6A30" w:rsidRPr="001C777F">
        <w:rPr>
          <w:rFonts w:ascii="Times New Roman" w:eastAsia="Times New Roman" w:hAnsi="Times New Roman" w:cs="Times New Roman"/>
          <w:sz w:val="24"/>
          <w:szCs w:val="24"/>
          <w:lang w:eastAsia="ru-RU"/>
        </w:rPr>
        <w:lastRenderedPageBreak/>
        <w:t>искусств» и «Многофункциональный культурный центр» с 11 культурн</w:t>
      </w:r>
      <w:proofErr w:type="gramStart"/>
      <w:r w:rsidR="003B6A30" w:rsidRPr="001C777F">
        <w:rPr>
          <w:rFonts w:ascii="Times New Roman" w:eastAsia="Times New Roman" w:hAnsi="Times New Roman" w:cs="Times New Roman"/>
          <w:sz w:val="24"/>
          <w:szCs w:val="24"/>
          <w:lang w:eastAsia="ru-RU"/>
        </w:rPr>
        <w:t>о-</w:t>
      </w:r>
      <w:proofErr w:type="gramEnd"/>
      <w:r w:rsidR="003B6A30" w:rsidRPr="001C777F">
        <w:rPr>
          <w:rFonts w:ascii="Times New Roman" w:eastAsia="Times New Roman" w:hAnsi="Times New Roman" w:cs="Times New Roman"/>
          <w:sz w:val="24"/>
          <w:szCs w:val="24"/>
          <w:lang w:eastAsia="ru-RU"/>
        </w:rPr>
        <w:t xml:space="preserve"> </w:t>
      </w:r>
      <w:proofErr w:type="spellStart"/>
      <w:r w:rsidR="003B6A30" w:rsidRPr="001C777F">
        <w:rPr>
          <w:rFonts w:ascii="Times New Roman" w:eastAsia="Times New Roman" w:hAnsi="Times New Roman" w:cs="Times New Roman"/>
          <w:sz w:val="24"/>
          <w:szCs w:val="24"/>
          <w:lang w:eastAsia="ru-RU"/>
        </w:rPr>
        <w:t>досуговыми</w:t>
      </w:r>
      <w:proofErr w:type="spellEnd"/>
      <w:r w:rsidR="003B6A30" w:rsidRPr="001C777F">
        <w:rPr>
          <w:rFonts w:ascii="Times New Roman" w:eastAsia="Times New Roman" w:hAnsi="Times New Roman" w:cs="Times New Roman"/>
          <w:sz w:val="24"/>
          <w:szCs w:val="24"/>
          <w:lang w:eastAsia="ru-RU"/>
        </w:rPr>
        <w:t xml:space="preserve"> учреждениями, 14 библиотеками и районным краеведческим музеем.  </w:t>
      </w:r>
      <w:r w:rsidRPr="001C777F">
        <w:rPr>
          <w:rFonts w:ascii="Times New Roman" w:eastAsia="Times New Roman" w:hAnsi="Times New Roman" w:cs="Times New Roman"/>
          <w:sz w:val="24"/>
          <w:szCs w:val="24"/>
          <w:lang w:eastAsia="ru-RU"/>
        </w:rPr>
        <w:t xml:space="preserve">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Библиотечное обслуживание в районе осуществляют 14 сельских библиотек и две районные библиотеки – Районная модельная библиотека и Детская модельная библиотека с 14 филиалами в селах. Процент охвата библиотечным обслуживанием взрослого населения в 2018 году составил 54 % (в 2017 – 53,8%), детей в 2018г - 84,3% (в 2017 – 82,9%) Специалистами выполнено 4400 справок, оформлено 267 книжных выставок различной тематической направленности. В отчетный период проведено 756 массовых мероприятий (в 2017 году – 614), что значительно превышает прошлогодний показатель, т.к. была поставлена задача увеличения посещаемости учреждений культуры. С целью привлечения пользователей использовались все возможные площадки для проведения массовых мероприятий: предвыборная кампания и выборы, уличные акции, различные творческие и фотоконкурсы, Дни села, районные фестивали и др. В итоге, библиотечные мероприятия в прошлом году посетили более 243 тыс. человек, что на 6253 человека превышает показатель 2017 года. За 5 лет работы школы компьютерной грамотности, обучено 108 человек; издано 18 листовок и буклетов; открыто 4 пункта обмена книгами вне библиотеки, всё это направления деятельности библиотек района, которые успешно развивались в 2018году и были востребованы пользователями.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В 11 учреждениях культуры работали 135 культурн</w:t>
      </w:r>
      <w:proofErr w:type="gramStart"/>
      <w:r w:rsidR="003B6A30" w:rsidRPr="001C777F">
        <w:rPr>
          <w:rFonts w:ascii="Times New Roman" w:eastAsia="Times New Roman" w:hAnsi="Times New Roman" w:cs="Times New Roman"/>
          <w:sz w:val="24"/>
          <w:szCs w:val="24"/>
          <w:lang w:eastAsia="ru-RU"/>
        </w:rPr>
        <w:t>о-</w:t>
      </w:r>
      <w:proofErr w:type="gramEnd"/>
      <w:r w:rsidR="003B6A30" w:rsidRPr="001C777F">
        <w:rPr>
          <w:rFonts w:ascii="Times New Roman" w:eastAsia="Times New Roman" w:hAnsi="Times New Roman" w:cs="Times New Roman"/>
          <w:sz w:val="24"/>
          <w:szCs w:val="24"/>
          <w:lang w:eastAsia="ru-RU"/>
        </w:rPr>
        <w:t xml:space="preserve"> </w:t>
      </w:r>
      <w:proofErr w:type="spellStart"/>
      <w:r w:rsidR="003B6A30" w:rsidRPr="001C777F">
        <w:rPr>
          <w:rFonts w:ascii="Times New Roman" w:eastAsia="Times New Roman" w:hAnsi="Times New Roman" w:cs="Times New Roman"/>
          <w:sz w:val="24"/>
          <w:szCs w:val="24"/>
          <w:lang w:eastAsia="ru-RU"/>
        </w:rPr>
        <w:t>досуговых</w:t>
      </w:r>
      <w:proofErr w:type="spellEnd"/>
      <w:r w:rsidR="003B6A30" w:rsidRPr="001C777F">
        <w:rPr>
          <w:rFonts w:ascii="Times New Roman" w:eastAsia="Times New Roman" w:hAnsi="Times New Roman" w:cs="Times New Roman"/>
          <w:sz w:val="24"/>
          <w:szCs w:val="24"/>
          <w:lang w:eastAsia="ru-RU"/>
        </w:rPr>
        <w:t xml:space="preserve"> формирования. Число участников формирований – 1,2 тыс.человек</w:t>
      </w:r>
      <w:proofErr w:type="gramStart"/>
      <w:r w:rsidR="003B6A30" w:rsidRPr="001C777F">
        <w:rPr>
          <w:rFonts w:ascii="Times New Roman" w:eastAsia="Times New Roman" w:hAnsi="Times New Roman" w:cs="Times New Roman"/>
          <w:sz w:val="24"/>
          <w:szCs w:val="24"/>
          <w:lang w:eastAsia="ru-RU"/>
        </w:rPr>
        <w:t xml:space="preserve"> З</w:t>
      </w:r>
      <w:proofErr w:type="gramEnd"/>
      <w:r w:rsidR="003B6A30" w:rsidRPr="001C777F">
        <w:rPr>
          <w:rFonts w:ascii="Times New Roman" w:eastAsia="Times New Roman" w:hAnsi="Times New Roman" w:cs="Times New Roman"/>
          <w:sz w:val="24"/>
          <w:szCs w:val="24"/>
          <w:lang w:eastAsia="ru-RU"/>
        </w:rPr>
        <w:t>а отчетный период было проведено 2,4 тыс. мероприятий, посетителями которых стали 109,5 тыс. человек. Для молодежи в учреждениях культуры района работает 31 клубное формирование, в которых занимаются 240 человек. Всего для молодёжи было проведено 518 мероприятий посетителями стали около 28 тыс. человек. На платной основе было проведено 104 мероприятия посетителями стали 3,8 тыс</w:t>
      </w:r>
      <w:proofErr w:type="gramStart"/>
      <w:r w:rsidR="003B6A30" w:rsidRPr="001C777F">
        <w:rPr>
          <w:rFonts w:ascii="Times New Roman" w:eastAsia="Times New Roman" w:hAnsi="Times New Roman" w:cs="Times New Roman"/>
          <w:sz w:val="24"/>
          <w:szCs w:val="24"/>
          <w:lang w:eastAsia="ru-RU"/>
        </w:rPr>
        <w:t>.ч</w:t>
      </w:r>
      <w:proofErr w:type="gramEnd"/>
      <w:r w:rsidR="003B6A30" w:rsidRPr="001C777F">
        <w:rPr>
          <w:rFonts w:ascii="Times New Roman" w:eastAsia="Times New Roman" w:hAnsi="Times New Roman" w:cs="Times New Roman"/>
          <w:sz w:val="24"/>
          <w:szCs w:val="24"/>
          <w:lang w:eastAsia="ru-RU"/>
        </w:rPr>
        <w:t xml:space="preserve">еловек. </w:t>
      </w:r>
      <w:r w:rsidRPr="001C777F">
        <w:rPr>
          <w:rFonts w:ascii="Times New Roman" w:eastAsia="Times New Roman" w:hAnsi="Times New Roman" w:cs="Times New Roman"/>
          <w:sz w:val="24"/>
          <w:szCs w:val="24"/>
          <w:lang w:eastAsia="ru-RU"/>
        </w:rPr>
        <w:t xml:space="preserve">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Ключевский районный краеведческий музей</w:t>
      </w:r>
      <w:r w:rsidRPr="001C777F">
        <w:rPr>
          <w:rFonts w:ascii="Times New Roman" w:eastAsia="Times New Roman" w:hAnsi="Times New Roman" w:cs="Times New Roman"/>
          <w:sz w:val="24"/>
          <w:szCs w:val="24"/>
          <w:lang w:eastAsia="ru-RU"/>
        </w:rPr>
        <w:t>: з</w:t>
      </w:r>
      <w:r w:rsidR="003B6A30" w:rsidRPr="001C777F">
        <w:rPr>
          <w:rFonts w:ascii="Times New Roman" w:eastAsia="Times New Roman" w:hAnsi="Times New Roman" w:cs="Times New Roman"/>
          <w:sz w:val="24"/>
          <w:szCs w:val="24"/>
          <w:lang w:eastAsia="ru-RU"/>
        </w:rPr>
        <w:t>а отчетный период музей посетили 7,5 тыс. человек, в том числе более 3 тыс</w:t>
      </w:r>
      <w:proofErr w:type="gramStart"/>
      <w:r w:rsidR="003B6A30" w:rsidRPr="001C777F">
        <w:rPr>
          <w:rFonts w:ascii="Times New Roman" w:eastAsia="Times New Roman" w:hAnsi="Times New Roman" w:cs="Times New Roman"/>
          <w:sz w:val="24"/>
          <w:szCs w:val="24"/>
          <w:lang w:eastAsia="ru-RU"/>
        </w:rPr>
        <w:t>.ч</w:t>
      </w:r>
      <w:proofErr w:type="gramEnd"/>
      <w:r w:rsidR="003B6A30" w:rsidRPr="001C777F">
        <w:rPr>
          <w:rFonts w:ascii="Times New Roman" w:eastAsia="Times New Roman" w:hAnsi="Times New Roman" w:cs="Times New Roman"/>
          <w:sz w:val="24"/>
          <w:szCs w:val="24"/>
          <w:lang w:eastAsia="ru-RU"/>
        </w:rPr>
        <w:t xml:space="preserve">еловек - это дети и молодежь до 16 лет. До 4,4 тыс. человек увеличилось число индивидуальных и экскурсионных посетителей. Число посетителей массовых мероприятий остается стабильным – 2,2 тыс. чел. Число экскурсий – 124, число массовых мероприятий – 3, участники культурно-образовательных мероприятий – 0,4 тыс. человек. Число посещений выставок вне музея 0,5 тыс. человек. Многие музейные мероприятия прошедшего отчетного года были посвящены «Году Добровольца»», 75-летию Сталинградской Битвы», «Чемпионату мира по футболу», «100-летию комсомола».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В Детской школе искусств на 8 отделениях продолжается работа по развитию творческих способностей детей, привитие любви к музыке, танцу, живописи, пению. Контингент обучающихся детской школы искусств составляет 296 чел. Охват детей дополнительным образованием-15,7%. Эти данные позволяют говорить о </w:t>
      </w:r>
      <w:proofErr w:type="spellStart"/>
      <w:r w:rsidR="003B6A30" w:rsidRPr="001C777F">
        <w:rPr>
          <w:rFonts w:ascii="Times New Roman" w:eastAsia="Times New Roman" w:hAnsi="Times New Roman" w:cs="Times New Roman"/>
          <w:sz w:val="24"/>
          <w:szCs w:val="24"/>
          <w:lang w:eastAsia="ru-RU"/>
        </w:rPr>
        <w:t>востребованности</w:t>
      </w:r>
      <w:proofErr w:type="spellEnd"/>
      <w:r w:rsidR="003B6A30" w:rsidRPr="001C777F">
        <w:rPr>
          <w:rFonts w:ascii="Times New Roman" w:eastAsia="Times New Roman" w:hAnsi="Times New Roman" w:cs="Times New Roman"/>
          <w:sz w:val="24"/>
          <w:szCs w:val="24"/>
          <w:lang w:eastAsia="ru-RU"/>
        </w:rPr>
        <w:t xml:space="preserve"> населением услуг учреждений культуры. Ни одно мероприятие района не обходится без участия преподавателей и учащихся ДШИ. В школе работают 5 замечательных коллективов: </w:t>
      </w:r>
      <w:proofErr w:type="gramStart"/>
      <w:r w:rsidR="003B6A30" w:rsidRPr="001C777F">
        <w:rPr>
          <w:rFonts w:ascii="Times New Roman" w:eastAsia="Times New Roman" w:hAnsi="Times New Roman" w:cs="Times New Roman"/>
          <w:sz w:val="24"/>
          <w:szCs w:val="24"/>
          <w:lang w:eastAsia="ru-RU"/>
        </w:rPr>
        <w:t>Образцовый хореографический ансамбль «Родники», Хореографический ансамбль «Грация», Фольклорный ансамбль «Цветень», Вокальный ансамбль «Мажор-компания», Народный самодеятельный коллектив вокальный ансамбль преподавателей «Белое злато».</w:t>
      </w:r>
      <w:proofErr w:type="gramEnd"/>
      <w:r w:rsidR="003B6A30" w:rsidRPr="001C777F">
        <w:rPr>
          <w:rFonts w:ascii="Times New Roman" w:eastAsia="Times New Roman" w:hAnsi="Times New Roman" w:cs="Times New Roman"/>
          <w:sz w:val="24"/>
          <w:szCs w:val="24"/>
          <w:lang w:eastAsia="ru-RU"/>
        </w:rPr>
        <w:t xml:space="preserve"> Собственных сре</w:t>
      </w:r>
      <w:proofErr w:type="gramStart"/>
      <w:r w:rsidR="003B6A30" w:rsidRPr="001C777F">
        <w:rPr>
          <w:rFonts w:ascii="Times New Roman" w:eastAsia="Times New Roman" w:hAnsi="Times New Roman" w:cs="Times New Roman"/>
          <w:sz w:val="24"/>
          <w:szCs w:val="24"/>
          <w:lang w:eastAsia="ru-RU"/>
        </w:rPr>
        <w:t>дств в 2</w:t>
      </w:r>
      <w:proofErr w:type="gramEnd"/>
      <w:r w:rsidR="003B6A30" w:rsidRPr="001C777F">
        <w:rPr>
          <w:rFonts w:ascii="Times New Roman" w:eastAsia="Times New Roman" w:hAnsi="Times New Roman" w:cs="Times New Roman"/>
          <w:sz w:val="24"/>
          <w:szCs w:val="24"/>
          <w:lang w:eastAsia="ru-RU"/>
        </w:rPr>
        <w:t xml:space="preserve">018 году учреждениями культуры было заработано - 795,5 тыс. рублей. Средства направлены на приобретение реквизита, выезды на конкурсы. </w:t>
      </w:r>
    </w:p>
    <w:p w:rsidR="00140645" w:rsidRPr="001C777F" w:rsidRDefault="0014064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lastRenderedPageBreak/>
        <w:t xml:space="preserve">          </w:t>
      </w:r>
      <w:r w:rsidR="003B6A30" w:rsidRPr="001C777F">
        <w:rPr>
          <w:rFonts w:ascii="Times New Roman" w:eastAsia="Times New Roman" w:hAnsi="Times New Roman" w:cs="Times New Roman"/>
          <w:sz w:val="24"/>
          <w:szCs w:val="24"/>
          <w:lang w:eastAsia="ru-RU"/>
        </w:rPr>
        <w:t>Администрацией района, комитетом по культуре предпринимались меры по выполнению показателя, установленного «дорожной картой» в части повышения средней заработной платы специалистам учреждений культуры. Средняя заработная плата работников учреждений культуры составляет 17500 рублей. Это показатель за год, но в течение года наблюдалась положительная динамика и средняя заработная плата увеличилась практически на 2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Средняя заработная плата </w:t>
      </w:r>
      <w:proofErr w:type="spellStart"/>
      <w:r w:rsidR="003B6A30" w:rsidRPr="001C777F">
        <w:rPr>
          <w:rFonts w:ascii="Times New Roman" w:eastAsia="Times New Roman" w:hAnsi="Times New Roman" w:cs="Times New Roman"/>
          <w:sz w:val="24"/>
          <w:szCs w:val="24"/>
          <w:lang w:eastAsia="ru-RU"/>
        </w:rPr>
        <w:t>педработников</w:t>
      </w:r>
      <w:proofErr w:type="spellEnd"/>
      <w:r w:rsidR="003B6A30" w:rsidRPr="001C777F">
        <w:rPr>
          <w:rFonts w:ascii="Times New Roman" w:eastAsia="Times New Roman" w:hAnsi="Times New Roman" w:cs="Times New Roman"/>
          <w:sz w:val="24"/>
          <w:szCs w:val="24"/>
          <w:lang w:eastAsia="ru-RU"/>
        </w:rPr>
        <w:t xml:space="preserve"> дополнительного образования 22,5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ублей. Рост заработный платы за год составил практически 4 тыс</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Несмотря на достигнутые позитивные результаты, в отрасли остается целый ряд проблем: </w:t>
      </w:r>
      <w:r w:rsidR="003B6A30" w:rsidRPr="001C777F">
        <w:rPr>
          <w:rFonts w:ascii="Times New Roman" w:eastAsia="Times New Roman" w:hAnsi="Times New Roman" w:cs="Times New Roman"/>
          <w:sz w:val="24"/>
          <w:szCs w:val="24"/>
          <w:lang w:eastAsia="ru-RU"/>
        </w:rPr>
        <w:sym w:font="Symbol" w:char="F0BE"/>
      </w:r>
      <w:r w:rsidR="003B6A30" w:rsidRPr="001C777F">
        <w:rPr>
          <w:rFonts w:ascii="Times New Roman" w:eastAsia="Times New Roman" w:hAnsi="Times New Roman" w:cs="Times New Roman"/>
          <w:sz w:val="24"/>
          <w:szCs w:val="24"/>
          <w:lang w:eastAsia="ru-RU"/>
        </w:rPr>
        <w:t xml:space="preserve"> Необходимое улучшение материально-технической базы учреждений культуры поселений.</w:t>
      </w:r>
    </w:p>
    <w:p w:rsidR="0014064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Pr="001C777F">
        <w:rPr>
          <w:rFonts w:ascii="Times New Roman" w:eastAsia="Times New Roman" w:hAnsi="Times New Roman" w:cs="Times New Roman"/>
          <w:sz w:val="24"/>
          <w:szCs w:val="24"/>
          <w:lang w:eastAsia="ru-RU"/>
        </w:rPr>
        <w:sym w:font="Symbol" w:char="F0BE"/>
      </w:r>
      <w:r w:rsidRPr="001C777F">
        <w:rPr>
          <w:rFonts w:ascii="Times New Roman" w:eastAsia="Times New Roman" w:hAnsi="Times New Roman" w:cs="Times New Roman"/>
          <w:sz w:val="24"/>
          <w:szCs w:val="24"/>
          <w:lang w:eastAsia="ru-RU"/>
        </w:rPr>
        <w:t xml:space="preserve"> Анализ материально-технической базы показал необходимость проведения капитального ремонта почти во всех учреждениях культуры поселений, приобретения компьютерной техники, </w:t>
      </w:r>
      <w:proofErr w:type="spellStart"/>
      <w:r w:rsidRPr="001C777F">
        <w:rPr>
          <w:rFonts w:ascii="Times New Roman" w:eastAsia="Times New Roman" w:hAnsi="Times New Roman" w:cs="Times New Roman"/>
          <w:sz w:val="24"/>
          <w:szCs w:val="24"/>
          <w:lang w:eastAsia="ru-RU"/>
        </w:rPr>
        <w:t>звукоусилительной</w:t>
      </w:r>
      <w:proofErr w:type="spellEnd"/>
      <w:r w:rsidRPr="001C777F">
        <w:rPr>
          <w:rFonts w:ascii="Times New Roman" w:eastAsia="Times New Roman" w:hAnsi="Times New Roman" w:cs="Times New Roman"/>
          <w:sz w:val="24"/>
          <w:szCs w:val="24"/>
          <w:lang w:eastAsia="ru-RU"/>
        </w:rPr>
        <w:t xml:space="preserve"> и звукозаписывающей аппаратуры, светотехнического оборудования, видеоаппаратуры, музыкальных инструментов, сценических костюмов. </w:t>
      </w:r>
    </w:p>
    <w:p w:rsidR="00356DE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sym w:font="Symbol" w:char="F0BE"/>
      </w:r>
      <w:r w:rsidRPr="001C777F">
        <w:rPr>
          <w:rFonts w:ascii="Times New Roman" w:eastAsia="Times New Roman" w:hAnsi="Times New Roman" w:cs="Times New Roman"/>
          <w:sz w:val="24"/>
          <w:szCs w:val="24"/>
          <w:lang w:eastAsia="ru-RU"/>
        </w:rPr>
        <w:t xml:space="preserve"> Недостаточное обновление библиотечных фондов и информационных ресурсов. </w:t>
      </w:r>
    </w:p>
    <w:p w:rsidR="00356DE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sym w:font="Symbol" w:char="F0BE"/>
      </w:r>
      <w:r w:rsidRPr="001C777F">
        <w:rPr>
          <w:rFonts w:ascii="Times New Roman" w:eastAsia="Times New Roman" w:hAnsi="Times New Roman" w:cs="Times New Roman"/>
          <w:sz w:val="24"/>
          <w:szCs w:val="24"/>
          <w:lang w:eastAsia="ru-RU"/>
        </w:rPr>
        <w:t xml:space="preserve"> Обновление идет медленными темпами. </w:t>
      </w:r>
    </w:p>
    <w:p w:rsidR="00356DE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sym w:font="Symbol" w:char="F0BE"/>
      </w:r>
      <w:r w:rsidRPr="001C777F">
        <w:rPr>
          <w:rFonts w:ascii="Times New Roman" w:eastAsia="Times New Roman" w:hAnsi="Times New Roman" w:cs="Times New Roman"/>
          <w:sz w:val="24"/>
          <w:szCs w:val="24"/>
          <w:lang w:eastAsia="ru-RU"/>
        </w:rPr>
        <w:t xml:space="preserve"> Недостаточная квалификация кадров работников культуры.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Без решения кадровых проблем работа всей отрасли не может считаться успешной. Сегодня остро стоит проблема квалифицированных кадров со средним и высшим профессиональным практически во всех сельских ДК и клубах. В сфере библиотечного обслуживания населения становится актуальной проблема организации мобильной системы обслуживания удаленных населенных пунктов, не имеющих библиотек. Комитету по культуре, совместно с учреждениями культуры, предстоит большая работа по улучшению культурного пространства по всему району. </w:t>
      </w:r>
    </w:p>
    <w:p w:rsidR="00356DE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СПОРТ. В рамках реализации государственной политики по созданию здоровой среды, значительное внимание уделяется физической культуре и спорту. В отчетный период в районе проведено 68 спортивно-массовых мероприятий, в которых приняли участие более 1700 человек. Спортсмены нашего района приняли участие в летней в с</w:t>
      </w:r>
      <w:proofErr w:type="gramStart"/>
      <w:r w:rsidRPr="001C777F">
        <w:rPr>
          <w:rFonts w:ascii="Times New Roman" w:eastAsia="Times New Roman" w:hAnsi="Times New Roman" w:cs="Times New Roman"/>
          <w:sz w:val="24"/>
          <w:szCs w:val="24"/>
          <w:lang w:eastAsia="ru-RU"/>
        </w:rPr>
        <w:t>.З</w:t>
      </w:r>
      <w:proofErr w:type="gramEnd"/>
      <w:r w:rsidRPr="001C777F">
        <w:rPr>
          <w:rFonts w:ascii="Times New Roman" w:eastAsia="Times New Roman" w:hAnsi="Times New Roman" w:cs="Times New Roman"/>
          <w:sz w:val="24"/>
          <w:szCs w:val="24"/>
          <w:lang w:eastAsia="ru-RU"/>
        </w:rPr>
        <w:t xml:space="preserve">авьялово (28 человек) и зимней с. Ребриха (29 человек) Олимпиадах сельских спортсменов Алтая. Решением администрации района проведена зимняя районная Спартакиада по 8 видам спорта, в которой приняло участие 8 коллективов. Проводились спортивные праздники, посвященные открытию летнего спортивного сезона и дню физкультурника, турниры по волейболу и футболу, Фестиваль футбола, краевой турнир по футболу среди ветеранов, посвященный памяти Ивана </w:t>
      </w:r>
      <w:proofErr w:type="spellStart"/>
      <w:r w:rsidRPr="001C777F">
        <w:rPr>
          <w:rFonts w:ascii="Times New Roman" w:eastAsia="Times New Roman" w:hAnsi="Times New Roman" w:cs="Times New Roman"/>
          <w:sz w:val="24"/>
          <w:szCs w:val="24"/>
          <w:lang w:eastAsia="ru-RU"/>
        </w:rPr>
        <w:t>Затолоко</w:t>
      </w:r>
      <w:proofErr w:type="spellEnd"/>
      <w:r w:rsidRPr="001C777F">
        <w:rPr>
          <w:rFonts w:ascii="Times New Roman" w:eastAsia="Times New Roman" w:hAnsi="Times New Roman" w:cs="Times New Roman"/>
          <w:sz w:val="24"/>
          <w:szCs w:val="24"/>
          <w:lang w:eastAsia="ru-RU"/>
        </w:rPr>
        <w:t xml:space="preserve"> и Александра </w:t>
      </w:r>
      <w:proofErr w:type="spellStart"/>
      <w:r w:rsidRPr="001C777F">
        <w:rPr>
          <w:rFonts w:ascii="Times New Roman" w:eastAsia="Times New Roman" w:hAnsi="Times New Roman" w:cs="Times New Roman"/>
          <w:sz w:val="24"/>
          <w:szCs w:val="24"/>
          <w:lang w:eastAsia="ru-RU"/>
        </w:rPr>
        <w:t>Мараховского</w:t>
      </w:r>
      <w:proofErr w:type="spellEnd"/>
      <w:r w:rsidRPr="001C777F">
        <w:rPr>
          <w:rFonts w:ascii="Times New Roman" w:eastAsia="Times New Roman" w:hAnsi="Times New Roman" w:cs="Times New Roman"/>
          <w:sz w:val="24"/>
          <w:szCs w:val="24"/>
          <w:lang w:eastAsia="ru-RU"/>
        </w:rPr>
        <w:t xml:space="preserve">, детско-юношеский турнир по мини-футболу «Кубок Первоцелинников». Четыре команды ХК «Ключи», ХК </w:t>
      </w:r>
      <w:proofErr w:type="gramStart"/>
      <w:r w:rsidRPr="001C777F">
        <w:rPr>
          <w:rFonts w:ascii="Times New Roman" w:eastAsia="Times New Roman" w:hAnsi="Times New Roman" w:cs="Times New Roman"/>
          <w:sz w:val="24"/>
          <w:szCs w:val="24"/>
          <w:lang w:eastAsia="ru-RU"/>
        </w:rPr>
        <w:t>с</w:t>
      </w:r>
      <w:proofErr w:type="gramEnd"/>
      <w:r w:rsidRPr="001C777F">
        <w:rPr>
          <w:rFonts w:ascii="Times New Roman" w:eastAsia="Times New Roman" w:hAnsi="Times New Roman" w:cs="Times New Roman"/>
          <w:sz w:val="24"/>
          <w:szCs w:val="24"/>
          <w:lang w:eastAsia="ru-RU"/>
        </w:rPr>
        <w:t xml:space="preserve">. </w:t>
      </w:r>
      <w:proofErr w:type="gramStart"/>
      <w:r w:rsidRPr="001C777F">
        <w:rPr>
          <w:rFonts w:ascii="Times New Roman" w:eastAsia="Times New Roman" w:hAnsi="Times New Roman" w:cs="Times New Roman"/>
          <w:sz w:val="24"/>
          <w:szCs w:val="24"/>
          <w:lang w:eastAsia="ru-RU"/>
        </w:rPr>
        <w:t>Петухи</w:t>
      </w:r>
      <w:proofErr w:type="gramEnd"/>
      <w:r w:rsidRPr="001C777F">
        <w:rPr>
          <w:rFonts w:ascii="Times New Roman" w:eastAsia="Times New Roman" w:hAnsi="Times New Roman" w:cs="Times New Roman"/>
          <w:sz w:val="24"/>
          <w:szCs w:val="24"/>
          <w:lang w:eastAsia="ru-RU"/>
        </w:rPr>
        <w:t>, ХК «</w:t>
      </w:r>
      <w:proofErr w:type="spellStart"/>
      <w:r w:rsidRPr="001C777F">
        <w:rPr>
          <w:rFonts w:ascii="Times New Roman" w:eastAsia="Times New Roman" w:hAnsi="Times New Roman" w:cs="Times New Roman"/>
          <w:sz w:val="24"/>
          <w:szCs w:val="24"/>
          <w:lang w:eastAsia="ru-RU"/>
        </w:rPr>
        <w:t>Новополтава</w:t>
      </w:r>
      <w:proofErr w:type="spellEnd"/>
      <w:r w:rsidRPr="001C777F">
        <w:rPr>
          <w:rFonts w:ascii="Times New Roman" w:eastAsia="Times New Roman" w:hAnsi="Times New Roman" w:cs="Times New Roman"/>
          <w:sz w:val="24"/>
          <w:szCs w:val="24"/>
          <w:lang w:eastAsia="ru-RU"/>
        </w:rPr>
        <w:t xml:space="preserve">», ХК «Русь» по хоккею с шайбой, систематически принимают участие в первенстве края. На хорошем уровне и с большой массовостью прошли такие мероприятия, как легкоатлетический кросс «Кросс нации 2018», День физкультурника, Спартакиада людей пожилого возраста, посвященная 100-летию ВЛКСМ на призы «КХ А.В. Гукова». В отчетном году в зимний период работали: пункты проката коньков и лыж в ДЮСШ «Юность»; лыжная база «Снежинка» с. </w:t>
      </w:r>
      <w:proofErr w:type="spellStart"/>
      <w:r w:rsidRPr="001C777F">
        <w:rPr>
          <w:rFonts w:ascii="Times New Roman" w:eastAsia="Times New Roman" w:hAnsi="Times New Roman" w:cs="Times New Roman"/>
          <w:sz w:val="24"/>
          <w:szCs w:val="24"/>
          <w:lang w:eastAsia="ru-RU"/>
        </w:rPr>
        <w:t>Васильчуки</w:t>
      </w:r>
      <w:proofErr w:type="spellEnd"/>
      <w:r w:rsidRPr="001C777F">
        <w:rPr>
          <w:rFonts w:ascii="Times New Roman" w:eastAsia="Times New Roman" w:hAnsi="Times New Roman" w:cs="Times New Roman"/>
          <w:sz w:val="24"/>
          <w:szCs w:val="24"/>
          <w:lang w:eastAsia="ru-RU"/>
        </w:rPr>
        <w:t xml:space="preserve">; «Маёвка» с. Ключи.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Администрация района стремилась по возможности обеспечивать финансирование всех выездных соревнований по видам спорта. Для граждан пожилого возраста созданы и работают «Группы здоровья», оказывается содействие для участия в краевых и районных </w:t>
      </w:r>
      <w:r w:rsidR="003B6A30" w:rsidRPr="001C777F">
        <w:rPr>
          <w:rFonts w:ascii="Times New Roman" w:eastAsia="Times New Roman" w:hAnsi="Times New Roman" w:cs="Times New Roman"/>
          <w:sz w:val="24"/>
          <w:szCs w:val="24"/>
          <w:lang w:eastAsia="ru-RU"/>
        </w:rPr>
        <w:lastRenderedPageBreak/>
        <w:t xml:space="preserve">соревнованиях. На территории района проведено 23 краевых соревнований, таких как: зональные отборочные соревнования по хоккею с шайбой зимней Олимпиады сельских спортсменов Алтая (6 команд – 90 участников); краевые турниры по мини-футболу среди юношей и девушек различных возрастов с участием команд из соседних районов, летняя Спартакиада обучающихся общеобразовательных школ-интернатов (8 команд – 131 участник); </w:t>
      </w:r>
      <w:proofErr w:type="gramStart"/>
      <w:r w:rsidR="003B6A30" w:rsidRPr="001C777F">
        <w:rPr>
          <w:rFonts w:ascii="Times New Roman" w:eastAsia="Times New Roman" w:hAnsi="Times New Roman" w:cs="Times New Roman"/>
          <w:sz w:val="24"/>
          <w:szCs w:val="24"/>
          <w:lang w:eastAsia="ru-RU"/>
        </w:rPr>
        <w:t>краевой этап Всероссийских соревнований по футболу среди сельских команд «Колосок» (4 команды – 58 участников); зональные отборочные соревнования на приз клуба «Кожаный мяч» (7 команд – 105 участников); первенство Алтайского края по шахматам среди сельской молодежи (9 команд – 49 участников); отборочные зональные соревнования по футболу 40 летней Олимпиады сельских спортсменов Алтая (5 команд – 85 участников);</w:t>
      </w:r>
      <w:proofErr w:type="gramEnd"/>
      <w:r w:rsidR="003B6A30" w:rsidRPr="001C777F">
        <w:rPr>
          <w:rFonts w:ascii="Times New Roman" w:eastAsia="Times New Roman" w:hAnsi="Times New Roman" w:cs="Times New Roman"/>
          <w:sz w:val="24"/>
          <w:szCs w:val="24"/>
          <w:lang w:eastAsia="ru-RU"/>
        </w:rPr>
        <w:t xml:space="preserve"> сборная команда «Юность» с. Ключи участвовала в Чемпионате Алтайского края по футболу 2 лига Юго-Западный регион (5 команд – 90 участников); финал Чемпионата Алтайского края по футболу 2 лига (4 команды – 72 участника) и другие. В прошлом году было присвоено 86 массовых разрядов по различным видам спорта.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Население имеет доступ для занятий в спортивных и тренажерных залах при общеобразовательных школах. </w:t>
      </w:r>
      <w:proofErr w:type="gramStart"/>
      <w:r w:rsidR="003B6A30" w:rsidRPr="001C777F">
        <w:rPr>
          <w:rFonts w:ascii="Times New Roman" w:eastAsia="Times New Roman" w:hAnsi="Times New Roman" w:cs="Times New Roman"/>
          <w:sz w:val="24"/>
          <w:szCs w:val="24"/>
          <w:lang w:eastAsia="ru-RU"/>
        </w:rPr>
        <w:t xml:space="preserve">Проводятся соревнования по настольному теннису, шахматам, шашкам, различные спортивно-массовые мероприятия, приуроченные к праздничным дням, Декада спорта и здоровья, в июне - соревнования, посвященные Дню молодежи, в августе – мероприятия, посвященные Дню физкультурника, соревнования в рамках Всероссийской массовой лыжной гонки «Лыжня России» и Всероссийского дня бега «Кросс Наций». </w:t>
      </w:r>
      <w:proofErr w:type="gramEnd"/>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Более 70% спортивных сооружений находятся в образовательных учреждениях. Плоскостные спортивные сооружения в селах требуют ремонта и оснащения. Осуществляется взаимодействие с краевыми федерациями по видам спорт</w:t>
      </w:r>
      <w:proofErr w:type="gramStart"/>
      <w:r w:rsidR="003B6A30" w:rsidRPr="001C777F">
        <w:rPr>
          <w:rFonts w:ascii="Times New Roman" w:eastAsia="Times New Roman" w:hAnsi="Times New Roman" w:cs="Times New Roman"/>
          <w:sz w:val="24"/>
          <w:szCs w:val="24"/>
          <w:lang w:eastAsia="ru-RU"/>
        </w:rPr>
        <w:t>а-</w:t>
      </w:r>
      <w:proofErr w:type="gramEnd"/>
      <w:r w:rsidR="003B6A30" w:rsidRPr="001C777F">
        <w:rPr>
          <w:rFonts w:ascii="Times New Roman" w:eastAsia="Times New Roman" w:hAnsi="Times New Roman" w:cs="Times New Roman"/>
          <w:sz w:val="24"/>
          <w:szCs w:val="24"/>
          <w:lang w:eastAsia="ru-RU"/>
        </w:rPr>
        <w:t xml:space="preserve"> футболу, самбо, шахматам, хоккей с шайбой, лыжные гонки. Спортсмены района принимают участие в соревнованиях по положениям с федераций.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муниципальном образовании «Ключевский район» функционирует муниципальное бюджетное учреждение дополнительного образования детско-юношеская спортивная школа «Юность». В ДЮСШ «Юность» культивируется 7 видов спорта: лёгкая атлетика, борьба самбо, хоккей с шайбой, футбол, лыжные гонки, баскетбол, шахматы с общим числом обучающихся 318 человек. Здесь работают 10 тренеров-преподавателей, 6 человек являются штатными работниками, 4 - совместители. Нам необходимо устранить формализм в работе школы, чтобы посещаемость стала стабильной. С 01.07.2016, на территории района, при ДЮСШ «Юность», функционирует центр тестирования по выполнению населением видов испытаний комплекса ГТО. К сдаче нормативов комплекса привлекаются учащиеся всех ступеней и все желающие жители района. </w:t>
      </w:r>
      <w:r w:rsidRPr="001C777F">
        <w:rPr>
          <w:rFonts w:ascii="Times New Roman" w:eastAsia="Times New Roman" w:hAnsi="Times New Roman" w:cs="Times New Roman"/>
          <w:sz w:val="24"/>
          <w:szCs w:val="24"/>
          <w:lang w:eastAsia="ru-RU"/>
        </w:rPr>
        <w:t xml:space="preserve">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Стало традицией проведение районных спортивно-массовых мероприятий для инвалидов. В дальнейшем планируется совмещать районные соревнования для всех категорий населения, с отдельным зачетом для спортсменов-инвалидов. В спортивной жизни района есть хорошие традиции, и накопилось немало проблем. В первую очередь это дефицит кадров, недостатки в управлении ДЮСШ. </w:t>
      </w:r>
    </w:p>
    <w:p w:rsidR="00356DE5"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СОЦИАЛЬНАЯ ЗАЩИТА. Одним из важных приоритетов работы государственной и муниципальной власти является обеспечение социальной стабильности, повышение качества и доступности социального обслуживания населения.</w:t>
      </w:r>
      <w:r w:rsidR="00356DE5" w:rsidRPr="001C777F">
        <w:rPr>
          <w:rFonts w:ascii="Times New Roman" w:eastAsia="Times New Roman" w:hAnsi="Times New Roman" w:cs="Times New Roman"/>
          <w:sz w:val="24"/>
          <w:szCs w:val="24"/>
          <w:lang w:eastAsia="ru-RU"/>
        </w:rPr>
        <w:t xml:space="preserve">  </w:t>
      </w:r>
      <w:r w:rsidRPr="001C777F">
        <w:rPr>
          <w:rFonts w:ascii="Times New Roman" w:eastAsia="Times New Roman" w:hAnsi="Times New Roman" w:cs="Times New Roman"/>
          <w:sz w:val="24"/>
          <w:szCs w:val="24"/>
          <w:lang w:eastAsia="ru-RU"/>
        </w:rPr>
        <w:t xml:space="preserve">Вопросы социальной защиты населения являются первостепенными. В Ключевском районе организовано </w:t>
      </w:r>
      <w:r w:rsidRPr="001C777F">
        <w:rPr>
          <w:rFonts w:ascii="Times New Roman" w:eastAsia="Times New Roman" w:hAnsi="Times New Roman" w:cs="Times New Roman"/>
          <w:sz w:val="24"/>
          <w:szCs w:val="24"/>
          <w:lang w:eastAsia="ru-RU"/>
        </w:rPr>
        <w:lastRenderedPageBreak/>
        <w:t>своевременное и в полном объеме исполнение государственных обязатель</w:t>
      </w:r>
      <w:proofErr w:type="gramStart"/>
      <w:r w:rsidRPr="001C777F">
        <w:rPr>
          <w:rFonts w:ascii="Times New Roman" w:eastAsia="Times New Roman" w:hAnsi="Times New Roman" w:cs="Times New Roman"/>
          <w:sz w:val="24"/>
          <w:szCs w:val="24"/>
          <w:lang w:eastAsia="ru-RU"/>
        </w:rPr>
        <w:t>ств в сф</w:t>
      </w:r>
      <w:proofErr w:type="gramEnd"/>
      <w:r w:rsidRPr="001C777F">
        <w:rPr>
          <w:rFonts w:ascii="Times New Roman" w:eastAsia="Times New Roman" w:hAnsi="Times New Roman" w:cs="Times New Roman"/>
          <w:sz w:val="24"/>
          <w:szCs w:val="24"/>
          <w:lang w:eastAsia="ru-RU"/>
        </w:rPr>
        <w:t>ере социальной защиты населения, предоставляется более 40 видов выплат различным категориям граждан. В 2018 году социальные выплаты населению составили 114,3 млн</w:t>
      </w:r>
      <w:proofErr w:type="gramStart"/>
      <w:r w:rsidRPr="001C777F">
        <w:rPr>
          <w:rFonts w:ascii="Times New Roman" w:eastAsia="Times New Roman" w:hAnsi="Times New Roman" w:cs="Times New Roman"/>
          <w:sz w:val="24"/>
          <w:szCs w:val="24"/>
          <w:lang w:eastAsia="ru-RU"/>
        </w:rPr>
        <w:t>.р</w:t>
      </w:r>
      <w:proofErr w:type="gramEnd"/>
      <w:r w:rsidRPr="001C777F">
        <w:rPr>
          <w:rFonts w:ascii="Times New Roman" w:eastAsia="Times New Roman" w:hAnsi="Times New Roman" w:cs="Times New Roman"/>
          <w:sz w:val="24"/>
          <w:szCs w:val="24"/>
          <w:lang w:eastAsia="ru-RU"/>
        </w:rPr>
        <w:t>ублей. На 01.01.2019 года на учете в управлении социальной защиты населения стоит около 11,2 тыс. человек. Различные виды пособий на ребенка получали в 2018году 1410 получателей, в том числе 213 многодетных семей получали пособие на 661 ребенка, ежемесячное пособие по уходу за ребенком до достижения возраста полутора лет получали 195 человек. С 01 января 2018г. по инициативе Президента Российской Федерации В.В.Путина появился новый вид социальной выплаты для семей, в которых родился первый ребенок. Ежемесячная выплата предоставлена 34 получателям, родивших 1-го ребенка в сумме 2,2 млн</w:t>
      </w:r>
      <w:proofErr w:type="gramStart"/>
      <w:r w:rsidRPr="001C777F">
        <w:rPr>
          <w:rFonts w:ascii="Times New Roman" w:eastAsia="Times New Roman" w:hAnsi="Times New Roman" w:cs="Times New Roman"/>
          <w:sz w:val="24"/>
          <w:szCs w:val="24"/>
          <w:lang w:eastAsia="ru-RU"/>
        </w:rPr>
        <w:t>.р</w:t>
      </w:r>
      <w:proofErr w:type="gramEnd"/>
      <w:r w:rsidRPr="001C777F">
        <w:rPr>
          <w:rFonts w:ascii="Times New Roman" w:eastAsia="Times New Roman" w:hAnsi="Times New Roman" w:cs="Times New Roman"/>
          <w:sz w:val="24"/>
          <w:szCs w:val="24"/>
          <w:lang w:eastAsia="ru-RU"/>
        </w:rPr>
        <w:t>уб. С 2011 года по инициативе Губернатора все многодетные семьи получают социальную меру поддержки в виде единовременных и ежегодных выплат для подготовки детей к школе. На 50 первоклассников и 351 учащихся 2-11классов из таких семей в прошлом году выплачено 2,2 млн</w:t>
      </w:r>
      <w:proofErr w:type="gramStart"/>
      <w:r w:rsidRPr="001C777F">
        <w:rPr>
          <w:rFonts w:ascii="Times New Roman" w:eastAsia="Times New Roman" w:hAnsi="Times New Roman" w:cs="Times New Roman"/>
          <w:sz w:val="24"/>
          <w:szCs w:val="24"/>
          <w:lang w:eastAsia="ru-RU"/>
        </w:rPr>
        <w:t>.р</w:t>
      </w:r>
      <w:proofErr w:type="gramEnd"/>
      <w:r w:rsidRPr="001C777F">
        <w:rPr>
          <w:rFonts w:ascii="Times New Roman" w:eastAsia="Times New Roman" w:hAnsi="Times New Roman" w:cs="Times New Roman"/>
          <w:sz w:val="24"/>
          <w:szCs w:val="24"/>
          <w:lang w:eastAsia="ru-RU"/>
        </w:rPr>
        <w:t xml:space="preserve">ублей. Численность </w:t>
      </w:r>
      <w:proofErr w:type="gramStart"/>
      <w:r w:rsidRPr="001C777F">
        <w:rPr>
          <w:rFonts w:ascii="Times New Roman" w:eastAsia="Times New Roman" w:hAnsi="Times New Roman" w:cs="Times New Roman"/>
          <w:sz w:val="24"/>
          <w:szCs w:val="24"/>
          <w:lang w:eastAsia="ru-RU"/>
        </w:rPr>
        <w:t>граждан, состоящих на учете в управлении социальной защиты населения и признанных в установленном порядке малоимущими составляет</w:t>
      </w:r>
      <w:proofErr w:type="gramEnd"/>
      <w:r w:rsidRPr="001C777F">
        <w:rPr>
          <w:rFonts w:ascii="Times New Roman" w:eastAsia="Times New Roman" w:hAnsi="Times New Roman" w:cs="Times New Roman"/>
          <w:sz w:val="24"/>
          <w:szCs w:val="24"/>
          <w:lang w:eastAsia="ru-RU"/>
        </w:rPr>
        <w:t xml:space="preserve"> 5,2 тыс. человек, им предоставляется адресная социальная помощь. Доля малоимущих граждан в общей численности населения района, составляет 32,4 процента.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Адресная социальная помощь населению району осуществляется также через предоставление субсидий на оплату жилого помещения и коммунальных услуг. В прошлом году 638 семей воспользовались указанными субсидиями на сумму 11,1 млн</w:t>
      </w:r>
      <w:proofErr w:type="gramStart"/>
      <w:r w:rsidR="003B6A30" w:rsidRPr="001C777F">
        <w:rPr>
          <w:rFonts w:ascii="Times New Roman" w:eastAsia="Times New Roman" w:hAnsi="Times New Roman" w:cs="Times New Roman"/>
          <w:sz w:val="24"/>
          <w:szCs w:val="24"/>
          <w:lang w:eastAsia="ru-RU"/>
        </w:rPr>
        <w:t>.р</w:t>
      </w:r>
      <w:proofErr w:type="gramEnd"/>
      <w:r w:rsidR="003B6A30" w:rsidRPr="001C777F">
        <w:rPr>
          <w:rFonts w:ascii="Times New Roman" w:eastAsia="Times New Roman" w:hAnsi="Times New Roman" w:cs="Times New Roman"/>
          <w:sz w:val="24"/>
          <w:szCs w:val="24"/>
          <w:lang w:eastAsia="ru-RU"/>
        </w:rPr>
        <w:t xml:space="preserve">ублей. В Ключевском районе проживает 5614 граждан пенсионного возраста (29 процентов от численности населения). Средний размер пенсии составляет 12718,78 рубля.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В крае продолжает работать ряд программ социальной поддержки населения, в первую очередь семей с детьми. В целях сохранения культурных и духовных ценностей семьи, эффективности воспитания молодого поколения, утверждения трудовой морали в обществе, в районе продолжена работа по обеспечению комплексных мероприятий семейной политики. Стали традиционными районные акции: </w:t>
      </w:r>
      <w:proofErr w:type="gramStart"/>
      <w:r w:rsidR="003B6A30" w:rsidRPr="001C777F">
        <w:rPr>
          <w:rFonts w:ascii="Times New Roman" w:eastAsia="Times New Roman" w:hAnsi="Times New Roman" w:cs="Times New Roman"/>
          <w:sz w:val="24"/>
          <w:szCs w:val="24"/>
          <w:lang w:eastAsia="ru-RU"/>
        </w:rPr>
        <w:t>«Декада матери», месячник правовых знаний, двухмесячный марафон «Семейный калейдоскоп», «Бал будущих мам», районный спортивный праздник «Здоровая семья – сильная Россия», месячник здорового образа жизни «Весенняя неделя добра», районный праздник Добрососедства «Золотой подсолнух».</w:t>
      </w:r>
      <w:proofErr w:type="gramEnd"/>
      <w:r w:rsidR="003B6A30" w:rsidRPr="001C777F">
        <w:rPr>
          <w:rFonts w:ascii="Times New Roman" w:eastAsia="Times New Roman" w:hAnsi="Times New Roman" w:cs="Times New Roman"/>
          <w:sz w:val="24"/>
          <w:szCs w:val="24"/>
          <w:lang w:eastAsia="ru-RU"/>
        </w:rPr>
        <w:t xml:space="preserve"> Ежегодно в районе проводится муниципальный этап краевой эстафеты родительского подвига «Согрей теплом родительского сердца», акция «Соберем детей в школу», «Помоги </w:t>
      </w:r>
      <w:proofErr w:type="gramStart"/>
      <w:r w:rsidR="003B6A30" w:rsidRPr="001C777F">
        <w:rPr>
          <w:rFonts w:ascii="Times New Roman" w:eastAsia="Times New Roman" w:hAnsi="Times New Roman" w:cs="Times New Roman"/>
          <w:sz w:val="24"/>
          <w:szCs w:val="24"/>
          <w:lang w:eastAsia="ru-RU"/>
        </w:rPr>
        <w:t>ближнему</w:t>
      </w:r>
      <w:proofErr w:type="gramEnd"/>
      <w:r w:rsidR="003B6A30" w:rsidRPr="001C777F">
        <w:rPr>
          <w:rFonts w:ascii="Times New Roman" w:eastAsia="Times New Roman" w:hAnsi="Times New Roman" w:cs="Times New Roman"/>
          <w:sz w:val="24"/>
          <w:szCs w:val="24"/>
          <w:lang w:eastAsia="ru-RU"/>
        </w:rPr>
        <w:t xml:space="preserve">». </w:t>
      </w:r>
    </w:p>
    <w:p w:rsidR="00356DE5"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ЗДРАВООХРАНЕНИЕ. Целевой результат политики в сфере здравоохранения – рост продолжительности жизни. Основа социально-экономического развития района - совершенствование здравоохранения, укрепление здоровья населения, создание условий для здорового образа жизни. Амбулаторно-поликлиническая сеть района состоит из районной поликлиники и стационара, стоматологической поликлиники, женской и детской консультаций, 2 врачебной амбулатории, 12ФАПов. В отчетный период в районной поликлинике и </w:t>
      </w:r>
      <w:proofErr w:type="spellStart"/>
      <w:r w:rsidR="003B6A30" w:rsidRPr="001C777F">
        <w:rPr>
          <w:rFonts w:ascii="Times New Roman" w:eastAsia="Times New Roman" w:hAnsi="Times New Roman" w:cs="Times New Roman"/>
          <w:sz w:val="24"/>
          <w:szCs w:val="24"/>
          <w:lang w:eastAsia="ru-RU"/>
        </w:rPr>
        <w:t>ФАПах</w:t>
      </w:r>
      <w:proofErr w:type="spellEnd"/>
      <w:r w:rsidR="003B6A30" w:rsidRPr="001C777F">
        <w:rPr>
          <w:rFonts w:ascii="Times New Roman" w:eastAsia="Times New Roman" w:hAnsi="Times New Roman" w:cs="Times New Roman"/>
          <w:sz w:val="24"/>
          <w:szCs w:val="24"/>
          <w:lang w:eastAsia="ru-RU"/>
        </w:rPr>
        <w:t xml:space="preserve"> на приеме побывали более 119,2 тыс. человек, что на 17,5 тысяч меньше прошлого года. По результатам социального мониторинга уровень удовлетворенности качеством медицинской помощи в прошлом году составил 87,5 %.</w:t>
      </w:r>
    </w:p>
    <w:p w:rsidR="00895739" w:rsidRPr="001C777F" w:rsidRDefault="00356DE5"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Обеспеченность врачебным персоналом остается низкой. С целью устранения кадрового дефицита и закрепления медицинских кадров на селе в районе реализуются мероприятия по повышению доступности жилья для молодых специалистов – программа </w:t>
      </w:r>
      <w:r w:rsidR="003B6A30" w:rsidRPr="001C777F">
        <w:rPr>
          <w:rFonts w:ascii="Times New Roman" w:eastAsia="Times New Roman" w:hAnsi="Times New Roman" w:cs="Times New Roman"/>
          <w:sz w:val="24"/>
          <w:szCs w:val="24"/>
          <w:lang w:eastAsia="ru-RU"/>
        </w:rPr>
        <w:lastRenderedPageBreak/>
        <w:t xml:space="preserve">«Земский доктор». В 2018 году компенсационную выплату в размере 1 млн. рублей получили 2 врача, 3 меры социальной поддержки от района, 1 получил субсидию на жилье. Несмотря на принятые меры, проблема укомплектованности лечебных учреждений медперсоналом остается острой. </w:t>
      </w:r>
    </w:p>
    <w:p w:rsidR="00895739" w:rsidRPr="001C777F" w:rsidRDefault="00895739"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За год одним врачом в среднем принято в поликлинике 4,0 тыс. больных, при целевом показателе 4,7 тыс</w:t>
      </w:r>
      <w:proofErr w:type="gramStart"/>
      <w:r w:rsidR="003B6A30" w:rsidRPr="001C777F">
        <w:rPr>
          <w:rFonts w:ascii="Times New Roman" w:eastAsia="Times New Roman" w:hAnsi="Times New Roman" w:cs="Times New Roman"/>
          <w:sz w:val="24"/>
          <w:szCs w:val="24"/>
          <w:lang w:eastAsia="ru-RU"/>
        </w:rPr>
        <w:t>.ч</w:t>
      </w:r>
      <w:proofErr w:type="gramEnd"/>
      <w:r w:rsidR="003B6A30" w:rsidRPr="001C777F">
        <w:rPr>
          <w:rFonts w:ascii="Times New Roman" w:eastAsia="Times New Roman" w:hAnsi="Times New Roman" w:cs="Times New Roman"/>
          <w:sz w:val="24"/>
          <w:szCs w:val="24"/>
          <w:lang w:eastAsia="ru-RU"/>
        </w:rPr>
        <w:t xml:space="preserve">еловек. В среднем каждый из жителей района 7,2 раз за год побывал на приеме у врача, на флюорографических осмотрах побывало более 10,4 тыс. человек. За 2018 год более 2,4 тыс. жителей района получили медицинскую помощь в условиях стационара. Профилактическими осмотрами охвачено 99,9% детей. Продолжена реализация мероприятий, направленных на охрану здоровья матери и ребенка. Организовано проведение дистанционного консультирования пациентов ведущими специалистами краевых клиник. В прошлом году 8 беременным женщинам выделено за счет средств районного бюджета финансовая поддержка для выезда в краевой перинатальный центр «Дар» для медицинского обследования. В отчетном году в районе побывал краевой «Поезд здоровья», подпрограмма «Мужское здоровье». В апреле этого года планируется работа поезда «Женское здоровье». Реализуется план мероприятий по профилактике и снижению смертности от </w:t>
      </w:r>
      <w:proofErr w:type="spellStart"/>
      <w:proofErr w:type="gramStart"/>
      <w:r w:rsidR="003B6A30" w:rsidRPr="001C777F">
        <w:rPr>
          <w:rFonts w:ascii="Times New Roman" w:eastAsia="Times New Roman" w:hAnsi="Times New Roman" w:cs="Times New Roman"/>
          <w:sz w:val="24"/>
          <w:szCs w:val="24"/>
          <w:lang w:eastAsia="ru-RU"/>
        </w:rPr>
        <w:t>сердечно-сосудистых</w:t>
      </w:r>
      <w:proofErr w:type="spellEnd"/>
      <w:proofErr w:type="gramEnd"/>
      <w:r w:rsidR="003B6A30" w:rsidRPr="001C777F">
        <w:rPr>
          <w:rFonts w:ascii="Times New Roman" w:eastAsia="Times New Roman" w:hAnsi="Times New Roman" w:cs="Times New Roman"/>
          <w:sz w:val="24"/>
          <w:szCs w:val="24"/>
          <w:lang w:eastAsia="ru-RU"/>
        </w:rPr>
        <w:t xml:space="preserve"> заболеваний, но показатель смертности по данному заболеванию в районе остается высоким и превышает </w:t>
      </w:r>
      <w:proofErr w:type="spellStart"/>
      <w:r w:rsidR="003B6A30" w:rsidRPr="001C777F">
        <w:rPr>
          <w:rFonts w:ascii="Times New Roman" w:eastAsia="Times New Roman" w:hAnsi="Times New Roman" w:cs="Times New Roman"/>
          <w:sz w:val="24"/>
          <w:szCs w:val="24"/>
          <w:lang w:eastAsia="ru-RU"/>
        </w:rPr>
        <w:t>среднекраевое</w:t>
      </w:r>
      <w:proofErr w:type="spellEnd"/>
      <w:r w:rsidR="003B6A30" w:rsidRPr="001C777F">
        <w:rPr>
          <w:rFonts w:ascii="Times New Roman" w:eastAsia="Times New Roman" w:hAnsi="Times New Roman" w:cs="Times New Roman"/>
          <w:sz w:val="24"/>
          <w:szCs w:val="24"/>
          <w:lang w:eastAsia="ru-RU"/>
        </w:rPr>
        <w:t xml:space="preserve"> значение.</w:t>
      </w:r>
    </w:p>
    <w:p w:rsidR="00895739" w:rsidRPr="001C777F" w:rsidRDefault="00895739"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 В 2018 году выполнен на 102,3 % план диспансеризации взрослого населения, обследовано 3544 человек. Профилактическое и флюорографическое обследование на туберкулез проведено в 2018 году для 10,4 тыс. человек. Несмотря на проводимые мероприятия по профилактике заболеваний, в районе сохраняется высокий уровень заболеваемости по ряду заболеваний и общей смертности населения. </w:t>
      </w:r>
    </w:p>
    <w:p w:rsidR="009E5DA3" w:rsidRPr="001C777F" w:rsidRDefault="003B6A30"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ПРАВОПОРЯДОК. Оценивая уровень жизни населения, комфортность его проживания нельзя не сказать о таких показателях как состояние профилактики правонарушений и уровень преступности. Администрация района постоянно взаимодействует с отделом полиции по выполнению программ правовой направленности, предупреждению правонарушений и охране правопорядка. В прошлом году в отделение полиции обратилось 2456 человек. Общий массив зарегистрированных преступлений снизился за год на 12,4 % и составил 205 фактов. На 18 % снизилось количество тяжких и особо тяжких преступлений. В структуре преступности, </w:t>
      </w:r>
      <w:proofErr w:type="gramStart"/>
      <w:r w:rsidRPr="001C777F">
        <w:rPr>
          <w:rFonts w:ascii="Times New Roman" w:eastAsia="Times New Roman" w:hAnsi="Times New Roman" w:cs="Times New Roman"/>
          <w:sz w:val="24"/>
          <w:szCs w:val="24"/>
          <w:lang w:eastAsia="ru-RU"/>
        </w:rPr>
        <w:t>по прежнему</w:t>
      </w:r>
      <w:proofErr w:type="gramEnd"/>
      <w:r w:rsidRPr="001C777F">
        <w:rPr>
          <w:rFonts w:ascii="Times New Roman" w:eastAsia="Times New Roman" w:hAnsi="Times New Roman" w:cs="Times New Roman"/>
          <w:sz w:val="24"/>
          <w:szCs w:val="24"/>
          <w:lang w:eastAsia="ru-RU"/>
        </w:rPr>
        <w:t xml:space="preserve">, 48,8 % занимают кражи чужого имущества. 11 фактов составили преступления, связанные с незаконным оборотом наркотических средств. </w:t>
      </w:r>
    </w:p>
    <w:p w:rsidR="009E5DA3" w:rsidRPr="001C777F" w:rsidRDefault="009E5DA3"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За прошлый год выявлено 175 лиц (против 191 в 2017) совершивших преступления и привлеченных к уголовной ответственности, 118 из них – это граждане, не имеющие постоянного источника дохода. Продолжает оставаться стабильно высоким пьянство, что вызывает негативное отношение людей, живущих рядом. Об этом жители наших сел говорят на сходах граждан. Беспокойство людей понятно, даже потому, что 41,7 % совершенных преступлений произошли в состоянии алкогольного опьянения. Именно поэтому отделу полиции необходимо повысить действенности работы по выявлению точек продажи спиртсодержащей продукции. </w:t>
      </w:r>
      <w:r w:rsidRPr="001C777F">
        <w:rPr>
          <w:rFonts w:ascii="Times New Roman" w:eastAsia="Times New Roman" w:hAnsi="Times New Roman" w:cs="Times New Roman"/>
          <w:sz w:val="24"/>
          <w:szCs w:val="24"/>
          <w:lang w:eastAsia="ru-RU"/>
        </w:rPr>
        <w:t xml:space="preserve">  </w:t>
      </w:r>
    </w:p>
    <w:p w:rsidR="003B6A30" w:rsidRPr="001C777F" w:rsidRDefault="009E5DA3" w:rsidP="003B6A30">
      <w:pPr>
        <w:spacing w:after="0"/>
        <w:jc w:val="both"/>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t xml:space="preserve">           </w:t>
      </w:r>
      <w:r w:rsidR="003B6A30" w:rsidRPr="001C777F">
        <w:rPr>
          <w:rFonts w:ascii="Times New Roman" w:eastAsia="Times New Roman" w:hAnsi="Times New Roman" w:cs="Times New Roman"/>
          <w:sz w:val="24"/>
          <w:szCs w:val="24"/>
          <w:lang w:eastAsia="ru-RU"/>
        </w:rPr>
        <w:t xml:space="preserve">Организация работы КДН, также как и органа опеки и попечительства – это важнейшие государственные полномочия, которые требуют постоянной каждодневной работы в интересах детства. Оценивая ситуацию в районе, можно сделать вывод, что причинами преступлений и правонарушений остаются социально-экономические и </w:t>
      </w:r>
      <w:r w:rsidR="003B6A30" w:rsidRPr="001C777F">
        <w:rPr>
          <w:rFonts w:ascii="Times New Roman" w:eastAsia="Times New Roman" w:hAnsi="Times New Roman" w:cs="Times New Roman"/>
          <w:sz w:val="24"/>
          <w:szCs w:val="24"/>
          <w:lang w:eastAsia="ru-RU"/>
        </w:rPr>
        <w:lastRenderedPageBreak/>
        <w:t xml:space="preserve">демографические факторы, над их улучшением предстоит работать. Безопасность проживания в районе – это наша общая задача, жители района должны быть спокойны за свою жизнь и здоровье. </w:t>
      </w:r>
    </w:p>
    <w:p w:rsidR="003B6A30" w:rsidRPr="001C777F" w:rsidRDefault="003B6A30" w:rsidP="003B6A30">
      <w:pPr>
        <w:spacing w:after="0" w:line="240" w:lineRule="auto"/>
        <w:jc w:val="center"/>
        <w:rPr>
          <w:rFonts w:ascii="Times New Roman" w:eastAsia="Times New Roman" w:hAnsi="Times New Roman" w:cs="Times New Roman"/>
          <w:sz w:val="24"/>
          <w:szCs w:val="24"/>
          <w:lang w:eastAsia="ru-RU"/>
        </w:rPr>
      </w:pPr>
    </w:p>
    <w:p w:rsidR="003B6A30" w:rsidRPr="003B6A30" w:rsidRDefault="003B6A30" w:rsidP="003B6A30">
      <w:pPr>
        <w:spacing w:after="240" w:line="240" w:lineRule="auto"/>
        <w:rPr>
          <w:rFonts w:ascii="Times New Roman" w:eastAsia="Times New Roman" w:hAnsi="Times New Roman" w:cs="Times New Roman"/>
          <w:sz w:val="24"/>
          <w:szCs w:val="24"/>
          <w:lang w:eastAsia="ru-RU"/>
        </w:rPr>
      </w:pPr>
      <w:r w:rsidRPr="001C777F">
        <w:rPr>
          <w:rFonts w:ascii="Times New Roman" w:eastAsia="Times New Roman" w:hAnsi="Times New Roman" w:cs="Times New Roman"/>
          <w:sz w:val="24"/>
          <w:szCs w:val="24"/>
          <w:lang w:eastAsia="ru-RU"/>
        </w:rPr>
        <w:br/>
      </w:r>
      <w:r w:rsidRPr="001C777F">
        <w:rPr>
          <w:rFonts w:ascii="Times New Roman" w:eastAsia="Times New Roman" w:hAnsi="Times New Roman" w:cs="Times New Roman"/>
          <w:sz w:val="24"/>
          <w:szCs w:val="24"/>
          <w:lang w:eastAsia="ru-RU"/>
        </w:rPr>
        <w:br/>
      </w:r>
    </w:p>
    <w:tbl>
      <w:tblPr>
        <w:tblW w:w="0" w:type="auto"/>
        <w:tblCellSpacing w:w="15" w:type="dxa"/>
        <w:tblInd w:w="-381" w:type="dxa"/>
        <w:tblCellMar>
          <w:top w:w="15" w:type="dxa"/>
          <w:left w:w="15" w:type="dxa"/>
          <w:bottom w:w="15" w:type="dxa"/>
          <w:right w:w="15" w:type="dxa"/>
        </w:tblCellMar>
        <w:tblLook w:val="04A0"/>
      </w:tblPr>
      <w:tblGrid>
        <w:gridCol w:w="4084"/>
        <w:gridCol w:w="2940"/>
        <w:gridCol w:w="1539"/>
      </w:tblGrid>
      <w:tr w:rsidR="003B6A30" w:rsidRPr="003B6A30" w:rsidTr="001C777F">
        <w:trPr>
          <w:tblCellSpacing w:w="15" w:type="dxa"/>
        </w:trPr>
        <w:tc>
          <w:tcPr>
            <w:tcW w:w="0" w:type="auto"/>
            <w:vAlign w:val="center"/>
            <w:hideMark/>
          </w:tcPr>
          <w:p w:rsidR="003B6A30" w:rsidRPr="003B6A30" w:rsidRDefault="001C777F" w:rsidP="009E5DA3">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6A30" w:rsidRPr="003B6A30">
              <w:rPr>
                <w:rFonts w:ascii="Times New Roman" w:eastAsia="Times New Roman" w:hAnsi="Times New Roman" w:cs="Times New Roman"/>
                <w:sz w:val="28"/>
                <w:szCs w:val="28"/>
                <w:lang w:eastAsia="ru-RU"/>
              </w:rPr>
              <w:t xml:space="preserve">Глава </w:t>
            </w:r>
            <w:r w:rsidR="009E5DA3">
              <w:rPr>
                <w:rFonts w:ascii="Times New Roman" w:eastAsia="Times New Roman" w:hAnsi="Times New Roman" w:cs="Times New Roman"/>
                <w:sz w:val="28"/>
                <w:szCs w:val="28"/>
                <w:lang w:eastAsia="ru-RU"/>
              </w:rPr>
              <w:t xml:space="preserve">  </w:t>
            </w:r>
            <w:r w:rsidR="003B6A30" w:rsidRPr="003B6A30">
              <w:rPr>
                <w:rFonts w:ascii="Times New Roman" w:eastAsia="Times New Roman" w:hAnsi="Times New Roman" w:cs="Times New Roman"/>
                <w:sz w:val="28"/>
                <w:szCs w:val="28"/>
                <w:lang w:eastAsia="ru-RU"/>
              </w:rPr>
              <w:t xml:space="preserve"> Ключевского района</w:t>
            </w:r>
          </w:p>
        </w:tc>
        <w:tc>
          <w:tcPr>
            <w:tcW w:w="0" w:type="auto"/>
            <w:vAlign w:val="bottom"/>
            <w:hideMark/>
          </w:tcPr>
          <w:p w:rsidR="003B6A30" w:rsidRPr="003B6A30" w:rsidRDefault="003B6A30" w:rsidP="003B6A30">
            <w:pPr>
              <w:spacing w:after="0" w:line="240" w:lineRule="auto"/>
              <w:rPr>
                <w:rFonts w:ascii="Times New Roman" w:eastAsia="Times New Roman" w:hAnsi="Times New Roman" w:cs="Times New Roman"/>
                <w:sz w:val="24"/>
                <w:szCs w:val="24"/>
                <w:lang w:eastAsia="ru-RU"/>
              </w:rPr>
            </w:pPr>
            <w:r w:rsidRPr="003B6A30">
              <w:rPr>
                <w:rFonts w:ascii="Times New Roman" w:eastAsia="Times New Roman" w:hAnsi="Times New Roman" w:cs="Times New Roman"/>
                <w:sz w:val="24"/>
                <w:szCs w:val="24"/>
                <w:lang w:eastAsia="ru-RU"/>
              </w:rPr>
              <w:t>__________</w:t>
            </w:r>
            <w:r w:rsidR="009E5DA3">
              <w:rPr>
                <w:rFonts w:ascii="Times New Roman" w:eastAsia="Times New Roman" w:hAnsi="Times New Roman" w:cs="Times New Roman"/>
                <w:sz w:val="24"/>
                <w:szCs w:val="24"/>
                <w:lang w:eastAsia="ru-RU"/>
              </w:rPr>
              <w:t>______________</w:t>
            </w:r>
          </w:p>
        </w:tc>
        <w:tc>
          <w:tcPr>
            <w:tcW w:w="0" w:type="auto"/>
            <w:vAlign w:val="bottom"/>
            <w:hideMark/>
          </w:tcPr>
          <w:p w:rsidR="003B6A30" w:rsidRPr="003B6A30" w:rsidRDefault="003B6A30" w:rsidP="003B6A30">
            <w:pPr>
              <w:spacing w:after="0"/>
              <w:rPr>
                <w:rFonts w:ascii="Times New Roman" w:eastAsia="Times New Roman" w:hAnsi="Times New Roman" w:cs="Times New Roman"/>
                <w:sz w:val="28"/>
                <w:szCs w:val="28"/>
                <w:lang w:eastAsia="ru-RU"/>
              </w:rPr>
            </w:pPr>
            <w:r w:rsidRPr="003B6A30">
              <w:rPr>
                <w:rFonts w:ascii="Times New Roman" w:eastAsia="Times New Roman" w:hAnsi="Times New Roman" w:cs="Times New Roman"/>
                <w:sz w:val="28"/>
                <w:szCs w:val="28"/>
                <w:lang w:eastAsia="ru-RU"/>
              </w:rPr>
              <w:t>Д.А. </w:t>
            </w:r>
            <w:proofErr w:type="spellStart"/>
            <w:r w:rsidRPr="003B6A30">
              <w:rPr>
                <w:rFonts w:ascii="Times New Roman" w:eastAsia="Times New Roman" w:hAnsi="Times New Roman" w:cs="Times New Roman"/>
                <w:sz w:val="28"/>
                <w:szCs w:val="28"/>
                <w:lang w:eastAsia="ru-RU"/>
              </w:rPr>
              <w:t>Леснов</w:t>
            </w:r>
            <w:proofErr w:type="spellEnd"/>
          </w:p>
        </w:tc>
      </w:tr>
      <w:tr w:rsidR="003B6A30" w:rsidRPr="003B6A30" w:rsidTr="001C777F">
        <w:trPr>
          <w:tblCellSpacing w:w="15" w:type="dxa"/>
        </w:trPr>
        <w:tc>
          <w:tcPr>
            <w:tcW w:w="0" w:type="auto"/>
            <w:vAlign w:val="center"/>
            <w:hideMark/>
          </w:tcPr>
          <w:p w:rsidR="003B6A30" w:rsidRPr="003B6A30" w:rsidRDefault="003B6A30" w:rsidP="003B6A30">
            <w:pPr>
              <w:spacing w:after="0" w:line="240" w:lineRule="auto"/>
              <w:rPr>
                <w:rFonts w:ascii="Times New Roman" w:eastAsia="Times New Roman" w:hAnsi="Times New Roman" w:cs="Times New Roman"/>
                <w:sz w:val="24"/>
                <w:szCs w:val="24"/>
                <w:lang w:eastAsia="ru-RU"/>
              </w:rPr>
            </w:pPr>
            <w:r w:rsidRPr="003B6A30">
              <w:rPr>
                <w:rFonts w:ascii="Times New Roman" w:eastAsia="Times New Roman" w:hAnsi="Times New Roman" w:cs="Times New Roman"/>
                <w:sz w:val="24"/>
                <w:szCs w:val="24"/>
                <w:lang w:eastAsia="ru-RU"/>
              </w:rPr>
              <w:t> </w:t>
            </w:r>
          </w:p>
        </w:tc>
        <w:tc>
          <w:tcPr>
            <w:tcW w:w="0" w:type="auto"/>
            <w:hideMark/>
          </w:tcPr>
          <w:p w:rsidR="003B6A30" w:rsidRPr="003B6A30" w:rsidRDefault="009E5DA3" w:rsidP="003B6A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6A30" w:rsidRPr="003B6A30">
              <w:rPr>
                <w:rFonts w:ascii="Times New Roman" w:eastAsia="Times New Roman" w:hAnsi="Times New Roman" w:cs="Times New Roman"/>
                <w:sz w:val="24"/>
                <w:szCs w:val="24"/>
                <w:lang w:eastAsia="ru-RU"/>
              </w:rPr>
              <w:t>(подпись)</w:t>
            </w:r>
          </w:p>
        </w:tc>
        <w:tc>
          <w:tcPr>
            <w:tcW w:w="0" w:type="auto"/>
            <w:vAlign w:val="center"/>
            <w:hideMark/>
          </w:tcPr>
          <w:p w:rsidR="003B6A30" w:rsidRPr="003B6A30" w:rsidRDefault="003B6A30" w:rsidP="003B6A30">
            <w:pPr>
              <w:spacing w:after="0" w:line="240" w:lineRule="auto"/>
              <w:rPr>
                <w:rFonts w:ascii="Times New Roman" w:eastAsia="Times New Roman" w:hAnsi="Times New Roman" w:cs="Times New Roman"/>
                <w:sz w:val="24"/>
                <w:szCs w:val="24"/>
                <w:lang w:eastAsia="ru-RU"/>
              </w:rPr>
            </w:pPr>
            <w:r w:rsidRPr="003B6A30">
              <w:rPr>
                <w:rFonts w:ascii="Times New Roman" w:eastAsia="Times New Roman" w:hAnsi="Times New Roman" w:cs="Times New Roman"/>
                <w:sz w:val="24"/>
                <w:szCs w:val="24"/>
                <w:lang w:eastAsia="ru-RU"/>
              </w:rPr>
              <w:t> </w:t>
            </w:r>
          </w:p>
        </w:tc>
      </w:tr>
    </w:tbl>
    <w:p w:rsidR="00480925" w:rsidRDefault="00480925"/>
    <w:sectPr w:rsidR="00480925" w:rsidSect="004809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6A30"/>
    <w:rsid w:val="00083F72"/>
    <w:rsid w:val="00140645"/>
    <w:rsid w:val="001C777F"/>
    <w:rsid w:val="00356DE5"/>
    <w:rsid w:val="003B6A30"/>
    <w:rsid w:val="00480925"/>
    <w:rsid w:val="00895739"/>
    <w:rsid w:val="009E5DA3"/>
    <w:rsid w:val="00B44BB1"/>
    <w:rsid w:val="00F05C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9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6A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6A30"/>
    <w:rPr>
      <w:b/>
      <w:bCs/>
    </w:rPr>
  </w:style>
</w:styles>
</file>

<file path=word/webSettings.xml><?xml version="1.0" encoding="utf-8"?>
<w:webSettings xmlns:r="http://schemas.openxmlformats.org/officeDocument/2006/relationships" xmlns:w="http://schemas.openxmlformats.org/wordprocessingml/2006/main">
  <w:divs>
    <w:div w:id="1300380384">
      <w:bodyDiv w:val="1"/>
      <w:marLeft w:val="0"/>
      <w:marRight w:val="0"/>
      <w:marTop w:val="0"/>
      <w:marBottom w:val="0"/>
      <w:divBdr>
        <w:top w:val="none" w:sz="0" w:space="0" w:color="auto"/>
        <w:left w:val="none" w:sz="0" w:space="0" w:color="auto"/>
        <w:bottom w:val="none" w:sz="0" w:space="0" w:color="auto"/>
        <w:right w:val="none" w:sz="0" w:space="0" w:color="auto"/>
      </w:divBdr>
      <w:divsChild>
        <w:div w:id="500706645">
          <w:marLeft w:val="300"/>
          <w:marRight w:val="0"/>
          <w:marTop w:val="0"/>
          <w:marBottom w:val="0"/>
          <w:divBdr>
            <w:top w:val="none" w:sz="0" w:space="0" w:color="auto"/>
            <w:left w:val="none" w:sz="0" w:space="0" w:color="auto"/>
            <w:bottom w:val="none" w:sz="0" w:space="0" w:color="auto"/>
            <w:right w:val="none" w:sz="0" w:space="0" w:color="auto"/>
          </w:divBdr>
          <w:divsChild>
            <w:div w:id="1893157517">
              <w:marLeft w:val="0"/>
              <w:marRight w:val="0"/>
              <w:marTop w:val="0"/>
              <w:marBottom w:val="0"/>
              <w:divBdr>
                <w:top w:val="none" w:sz="0" w:space="0" w:color="auto"/>
                <w:left w:val="none" w:sz="0" w:space="0" w:color="auto"/>
                <w:bottom w:val="none" w:sz="0" w:space="0" w:color="auto"/>
                <w:right w:val="none" w:sz="0" w:space="0" w:color="auto"/>
              </w:divBdr>
            </w:div>
          </w:divsChild>
        </w:div>
        <w:div w:id="1568876221">
          <w:marLeft w:val="300"/>
          <w:marRight w:val="0"/>
          <w:marTop w:val="0"/>
          <w:marBottom w:val="0"/>
          <w:divBdr>
            <w:top w:val="none" w:sz="0" w:space="0" w:color="auto"/>
            <w:left w:val="none" w:sz="0" w:space="0" w:color="auto"/>
            <w:bottom w:val="none" w:sz="0" w:space="0" w:color="auto"/>
            <w:right w:val="none" w:sz="0" w:space="0" w:color="auto"/>
          </w:divBdr>
          <w:divsChild>
            <w:div w:id="528840458">
              <w:marLeft w:val="0"/>
              <w:marRight w:val="0"/>
              <w:marTop w:val="0"/>
              <w:marBottom w:val="0"/>
              <w:divBdr>
                <w:top w:val="none" w:sz="0" w:space="0" w:color="auto"/>
                <w:left w:val="none" w:sz="0" w:space="0" w:color="auto"/>
                <w:bottom w:val="none" w:sz="0" w:space="0" w:color="auto"/>
                <w:right w:val="none" w:sz="0" w:space="0" w:color="auto"/>
              </w:divBdr>
            </w:div>
          </w:divsChild>
        </w:div>
        <w:div w:id="334039427">
          <w:marLeft w:val="300"/>
          <w:marRight w:val="0"/>
          <w:marTop w:val="0"/>
          <w:marBottom w:val="0"/>
          <w:divBdr>
            <w:top w:val="none" w:sz="0" w:space="0" w:color="auto"/>
            <w:left w:val="none" w:sz="0" w:space="0" w:color="auto"/>
            <w:bottom w:val="none" w:sz="0" w:space="0" w:color="auto"/>
            <w:right w:val="none" w:sz="0" w:space="0" w:color="auto"/>
          </w:divBdr>
          <w:divsChild>
            <w:div w:id="827670683">
              <w:marLeft w:val="0"/>
              <w:marRight w:val="0"/>
              <w:marTop w:val="0"/>
              <w:marBottom w:val="0"/>
              <w:divBdr>
                <w:top w:val="none" w:sz="0" w:space="0" w:color="auto"/>
                <w:left w:val="none" w:sz="0" w:space="0" w:color="auto"/>
                <w:bottom w:val="none" w:sz="0" w:space="0" w:color="auto"/>
                <w:right w:val="none" w:sz="0" w:space="0" w:color="auto"/>
              </w:divBdr>
            </w:div>
          </w:divsChild>
        </w:div>
        <w:div w:id="671568418">
          <w:marLeft w:val="300"/>
          <w:marRight w:val="0"/>
          <w:marTop w:val="0"/>
          <w:marBottom w:val="0"/>
          <w:divBdr>
            <w:top w:val="none" w:sz="0" w:space="0" w:color="auto"/>
            <w:left w:val="none" w:sz="0" w:space="0" w:color="auto"/>
            <w:bottom w:val="none" w:sz="0" w:space="0" w:color="auto"/>
            <w:right w:val="none" w:sz="0" w:space="0" w:color="auto"/>
          </w:divBdr>
          <w:divsChild>
            <w:div w:id="50466177">
              <w:marLeft w:val="0"/>
              <w:marRight w:val="0"/>
              <w:marTop w:val="0"/>
              <w:marBottom w:val="0"/>
              <w:divBdr>
                <w:top w:val="none" w:sz="0" w:space="0" w:color="auto"/>
                <w:left w:val="none" w:sz="0" w:space="0" w:color="auto"/>
                <w:bottom w:val="none" w:sz="0" w:space="0" w:color="auto"/>
                <w:right w:val="none" w:sz="0" w:space="0" w:color="auto"/>
              </w:divBdr>
            </w:div>
          </w:divsChild>
        </w:div>
        <w:div w:id="1685472446">
          <w:marLeft w:val="300"/>
          <w:marRight w:val="0"/>
          <w:marTop w:val="0"/>
          <w:marBottom w:val="0"/>
          <w:divBdr>
            <w:top w:val="none" w:sz="0" w:space="0" w:color="auto"/>
            <w:left w:val="none" w:sz="0" w:space="0" w:color="auto"/>
            <w:bottom w:val="none" w:sz="0" w:space="0" w:color="auto"/>
            <w:right w:val="none" w:sz="0" w:space="0" w:color="auto"/>
          </w:divBdr>
          <w:divsChild>
            <w:div w:id="1991055201">
              <w:marLeft w:val="0"/>
              <w:marRight w:val="0"/>
              <w:marTop w:val="0"/>
              <w:marBottom w:val="0"/>
              <w:divBdr>
                <w:top w:val="none" w:sz="0" w:space="0" w:color="auto"/>
                <w:left w:val="none" w:sz="0" w:space="0" w:color="auto"/>
                <w:bottom w:val="none" w:sz="0" w:space="0" w:color="auto"/>
                <w:right w:val="none" w:sz="0" w:space="0" w:color="auto"/>
              </w:divBdr>
            </w:div>
          </w:divsChild>
        </w:div>
        <w:div w:id="254290070">
          <w:marLeft w:val="300"/>
          <w:marRight w:val="0"/>
          <w:marTop w:val="0"/>
          <w:marBottom w:val="0"/>
          <w:divBdr>
            <w:top w:val="none" w:sz="0" w:space="0" w:color="auto"/>
            <w:left w:val="none" w:sz="0" w:space="0" w:color="auto"/>
            <w:bottom w:val="none" w:sz="0" w:space="0" w:color="auto"/>
            <w:right w:val="none" w:sz="0" w:space="0" w:color="auto"/>
          </w:divBdr>
          <w:divsChild>
            <w:div w:id="1532184678">
              <w:marLeft w:val="0"/>
              <w:marRight w:val="0"/>
              <w:marTop w:val="0"/>
              <w:marBottom w:val="0"/>
              <w:divBdr>
                <w:top w:val="none" w:sz="0" w:space="0" w:color="auto"/>
                <w:left w:val="none" w:sz="0" w:space="0" w:color="auto"/>
                <w:bottom w:val="none" w:sz="0" w:space="0" w:color="auto"/>
                <w:right w:val="none" w:sz="0" w:space="0" w:color="auto"/>
              </w:divBdr>
            </w:div>
          </w:divsChild>
        </w:div>
        <w:div w:id="2115636671">
          <w:marLeft w:val="300"/>
          <w:marRight w:val="0"/>
          <w:marTop w:val="0"/>
          <w:marBottom w:val="0"/>
          <w:divBdr>
            <w:top w:val="none" w:sz="0" w:space="0" w:color="auto"/>
            <w:left w:val="none" w:sz="0" w:space="0" w:color="auto"/>
            <w:bottom w:val="none" w:sz="0" w:space="0" w:color="auto"/>
            <w:right w:val="none" w:sz="0" w:space="0" w:color="auto"/>
          </w:divBdr>
          <w:divsChild>
            <w:div w:id="77754542">
              <w:marLeft w:val="0"/>
              <w:marRight w:val="0"/>
              <w:marTop w:val="0"/>
              <w:marBottom w:val="0"/>
              <w:divBdr>
                <w:top w:val="none" w:sz="0" w:space="0" w:color="auto"/>
                <w:left w:val="none" w:sz="0" w:space="0" w:color="auto"/>
                <w:bottom w:val="none" w:sz="0" w:space="0" w:color="auto"/>
                <w:right w:val="none" w:sz="0" w:space="0" w:color="auto"/>
              </w:divBdr>
            </w:div>
          </w:divsChild>
        </w:div>
        <w:div w:id="1457991072">
          <w:marLeft w:val="300"/>
          <w:marRight w:val="0"/>
          <w:marTop w:val="0"/>
          <w:marBottom w:val="0"/>
          <w:divBdr>
            <w:top w:val="none" w:sz="0" w:space="0" w:color="auto"/>
            <w:left w:val="none" w:sz="0" w:space="0" w:color="auto"/>
            <w:bottom w:val="none" w:sz="0" w:space="0" w:color="auto"/>
            <w:right w:val="none" w:sz="0" w:space="0" w:color="auto"/>
          </w:divBdr>
          <w:divsChild>
            <w:div w:id="1498888265">
              <w:marLeft w:val="0"/>
              <w:marRight w:val="0"/>
              <w:marTop w:val="0"/>
              <w:marBottom w:val="0"/>
              <w:divBdr>
                <w:top w:val="none" w:sz="0" w:space="0" w:color="auto"/>
                <w:left w:val="none" w:sz="0" w:space="0" w:color="auto"/>
                <w:bottom w:val="none" w:sz="0" w:space="0" w:color="auto"/>
                <w:right w:val="none" w:sz="0" w:space="0" w:color="auto"/>
              </w:divBdr>
            </w:div>
          </w:divsChild>
        </w:div>
        <w:div w:id="869991733">
          <w:marLeft w:val="300"/>
          <w:marRight w:val="0"/>
          <w:marTop w:val="0"/>
          <w:marBottom w:val="0"/>
          <w:divBdr>
            <w:top w:val="none" w:sz="0" w:space="0" w:color="auto"/>
            <w:left w:val="none" w:sz="0" w:space="0" w:color="auto"/>
            <w:bottom w:val="none" w:sz="0" w:space="0" w:color="auto"/>
            <w:right w:val="none" w:sz="0" w:space="0" w:color="auto"/>
          </w:divBdr>
          <w:divsChild>
            <w:div w:id="1723946545">
              <w:marLeft w:val="0"/>
              <w:marRight w:val="0"/>
              <w:marTop w:val="0"/>
              <w:marBottom w:val="0"/>
              <w:divBdr>
                <w:top w:val="none" w:sz="0" w:space="0" w:color="auto"/>
                <w:left w:val="none" w:sz="0" w:space="0" w:color="auto"/>
                <w:bottom w:val="none" w:sz="0" w:space="0" w:color="auto"/>
                <w:right w:val="none" w:sz="0" w:space="0" w:color="auto"/>
              </w:divBdr>
            </w:div>
          </w:divsChild>
        </w:div>
        <w:div w:id="1102527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7623</Words>
  <Characters>43455</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6</cp:revision>
  <dcterms:created xsi:type="dcterms:W3CDTF">2019-04-23T03:59:00Z</dcterms:created>
  <dcterms:modified xsi:type="dcterms:W3CDTF">2019-04-23T04:35:00Z</dcterms:modified>
</cp:coreProperties>
</file>