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2C0" w:rsidRPr="00361FA7" w:rsidRDefault="00EB12C0" w:rsidP="00EB1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проверок на </w:t>
      </w:r>
      <w:bookmarkStart w:id="0" w:name="_GoBack"/>
      <w:bookmarkEnd w:id="0"/>
      <w:r w:rsidRPr="00361FA7">
        <w:rPr>
          <w:rFonts w:ascii="Times New Roman" w:hAnsi="Times New Roman" w:cs="Times New Roman"/>
          <w:b/>
          <w:sz w:val="28"/>
          <w:szCs w:val="28"/>
        </w:rPr>
        <w:t>2020 год</w:t>
      </w:r>
    </w:p>
    <w:p w:rsidR="00EB12C0" w:rsidRPr="00361FA7" w:rsidRDefault="00EB12C0" w:rsidP="00EB1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2C0" w:rsidRPr="00361FA7" w:rsidRDefault="00EB12C0" w:rsidP="00EB1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FA7">
        <w:rPr>
          <w:rFonts w:ascii="Times New Roman" w:hAnsi="Times New Roman" w:cs="Times New Roman"/>
          <w:sz w:val="28"/>
          <w:szCs w:val="28"/>
        </w:rPr>
        <w:t xml:space="preserve">В целях исполнения статьи 26.1 Федерального закона №294-ФЗ администрацией Ключевского района плановые проверки с 1 января 2019 по 31 декабря 2020 года не запланированы, внеплановых проверок в 2020 году не осуществлялось в связи с отсутствием оснований. </w:t>
      </w:r>
    </w:p>
    <w:p w:rsidR="00EB12C0" w:rsidRDefault="00EB12C0"/>
    <w:sectPr w:rsidR="00EB1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C0"/>
    <w:rsid w:val="00EB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FEE27-903C-4BD0-B524-F8D3227C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2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2022-11-25T03:49:00Z</dcterms:created>
  <dcterms:modified xsi:type="dcterms:W3CDTF">2022-11-25T03:50:00Z</dcterms:modified>
</cp:coreProperties>
</file>