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E5" w:rsidRDefault="005E36E5" w:rsidP="005E36E5">
      <w:pPr>
        <w:pStyle w:val="Default"/>
      </w:pPr>
    </w:p>
    <w:p w:rsidR="005E36E5" w:rsidRDefault="005E36E5" w:rsidP="005E36E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</w:t>
      </w:r>
    </w:p>
    <w:p w:rsidR="005E36E5" w:rsidRDefault="005E36E5" w:rsidP="005E3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Раздел I. Федеральные законы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2553"/>
        <w:gridCol w:w="2553"/>
      </w:tblGrid>
      <w:tr w:rsidR="005E36E5" w:rsidTr="005E36E5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и реквизиты акта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на структурные единицы акта, соблюдение которых оценивается при проведении мероприятии по контролю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Жилищный кодекс Российской Федерации от 29.12.2004 № 188-ФЗ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граждане; объект - муниципальный жилищный фонд, находящийся в муниципальной собственности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Кодекс Российской Федерации об административных правонарушениях от 30.12.2001 № 195-ФЗ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граждане; объект - муниципальный жилищный фонд, находящийся в муниципальной собственности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ст. 6.4, ч.1, ч.2 ст.7.21, ст. 7.22, ст.7.23, ч.1 ст.7.23.2, ч.4,5 ст. 9.16, ст.13.19.1, ст. 19.4, ст. 19.4.1, ч.1 ст. 19.5 </w:t>
            </w:r>
            <w:proofErr w:type="gramEnd"/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от 30.03.1999 № 52-ФЗ «О санитарно-эпидемиологическом благополучии населения»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граждане; объект - муниципальный жилищный фонд, находящийся в муниципальной собственности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 11, ст.23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Федеральный закон от 29.12.2004 № 189-ФЗ «О введении в действие Жилищного кодекса </w:t>
            </w:r>
            <w:proofErr w:type="gramStart"/>
            <w:r>
              <w:rPr>
                <w:sz w:val="23"/>
                <w:szCs w:val="23"/>
              </w:rPr>
              <w:t>Российской</w:t>
            </w:r>
            <w:proofErr w:type="gramEnd"/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граждане, </w:t>
            </w:r>
          </w:p>
        </w:tc>
        <w:tc>
          <w:tcPr>
            <w:tcW w:w="2553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</w:tbl>
    <w:p w:rsidR="005E36E5" w:rsidRDefault="005E36E5" w:rsidP="005E3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II. Указы Президента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5E36E5" w:rsidRDefault="005E36E5" w:rsidP="005E3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Федерации, постановления и распоряжения Правительства Российской Федерации </w:t>
      </w:r>
    </w:p>
    <w:tbl>
      <w:tblPr>
        <w:tblW w:w="8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041"/>
        <w:gridCol w:w="2041"/>
        <w:gridCol w:w="2041"/>
        <w:gridCol w:w="2041"/>
      </w:tblGrid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426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документа (обозначение)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утверждении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426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Правительства РФ от 13.08.2006 № 491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граждане, </w:t>
            </w:r>
          </w:p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 - муниципальный жилищный фонд, находящийся в муниципальной собственности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26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выполнения.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Правительства РФ от 03.04.2013 № 290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граждане, объект - </w:t>
            </w:r>
          </w:p>
        </w:tc>
        <w:tc>
          <w:tcPr>
            <w:tcW w:w="2041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</w:tbl>
    <w:p w:rsidR="005E36E5" w:rsidRDefault="005E36E5"/>
    <w:p w:rsidR="005E36E5" w:rsidRDefault="005E36E5" w:rsidP="005E3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III. Нормативные правовые акты федеральных органов </w:t>
      </w:r>
    </w:p>
    <w:p w:rsidR="005E36E5" w:rsidRDefault="005E36E5" w:rsidP="005E3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исполнительной власти и нормативные документы федеральных органов исполнительной власти</w:t>
      </w:r>
    </w:p>
    <w:tbl>
      <w:tblPr>
        <w:tblW w:w="95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2008"/>
        <w:gridCol w:w="2008"/>
        <w:gridCol w:w="2008"/>
      </w:tblGrid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56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77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документа (обозначение)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утверждении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56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77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утверждении правил и норм технической эксплуатации жилищного фонда.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Госстроя РФ от 27.09.2003 № 170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граждане, объект - муниципальный жилищный фонд, находящийся в муниципальной собственности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5E36E5" w:rsidTr="005E36E5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56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77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Минэкономразвития России от 30.04.2009 № 141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юридические лица, индивидуальные предприниматели и граждане, объект - муниципальный жилищный фонд, находящийся в муниципальной собственности </w:t>
            </w:r>
          </w:p>
        </w:tc>
        <w:tc>
          <w:tcPr>
            <w:tcW w:w="2008" w:type="dxa"/>
          </w:tcPr>
          <w:p w:rsidR="005E36E5" w:rsidRDefault="005E36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</w:tbl>
    <w:p w:rsidR="005E36E5" w:rsidRDefault="005E36E5"/>
    <w:sectPr w:rsidR="005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36E5"/>
    <w:rsid w:val="005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Arch_kluchi</dc:creator>
  <cp:lastModifiedBy>Arch_kluchi</cp:lastModifiedBy>
  <cp:revision>1</cp:revision>
  <dcterms:created xsi:type="dcterms:W3CDTF">2022-11-28T08:31:00Z</dcterms:created>
  <dcterms:modified xsi:type="dcterms:W3CDTF">2022-11-28T08:36:00Z</dcterms:modified>
</cp:coreProperties>
</file>